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24D" w:rsidRPr="0019224D" w:rsidRDefault="0019224D" w:rsidP="0019224D">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19224D">
        <w:rPr>
          <w:rFonts w:ascii="Arial" w:eastAsia="MS Mincho" w:hAnsi="Arial" w:cs="Arial"/>
          <w:b/>
          <w:sz w:val="24"/>
        </w:rPr>
        <w:t>3GPP TSG-RAN WG4 Meeting #</w:t>
      </w:r>
      <w:r w:rsidRPr="0019224D">
        <w:rPr>
          <w:rFonts w:ascii="Arial" w:eastAsia="宋体" w:hAnsi="Arial" w:cs="Arial"/>
          <w:b/>
          <w:sz w:val="24"/>
          <w:lang w:eastAsia="zh-CN"/>
        </w:rPr>
        <w:t>94-e</w:t>
      </w:r>
      <w:r w:rsidRPr="0019224D">
        <w:rPr>
          <w:rFonts w:ascii="Arial" w:eastAsia="MS Mincho" w:hAnsi="Arial" w:cs="Arial"/>
          <w:b/>
          <w:sz w:val="24"/>
        </w:rPr>
        <w:tab/>
      </w:r>
      <w:r w:rsidR="00B621F2" w:rsidRPr="00B621F2">
        <w:rPr>
          <w:rFonts w:ascii="Arial" w:eastAsia="MS Mincho" w:hAnsi="Arial" w:cs="Arial"/>
          <w:b/>
          <w:sz w:val="24"/>
        </w:rPr>
        <w:t>R4-2000991</w:t>
      </w:r>
    </w:p>
    <w:p w:rsidR="0019224D" w:rsidRPr="0019224D" w:rsidRDefault="0019224D" w:rsidP="0019224D">
      <w:pPr>
        <w:tabs>
          <w:tab w:val="right" w:pos="9781"/>
          <w:tab w:val="right" w:pos="13323"/>
        </w:tabs>
        <w:outlineLvl w:val="0"/>
        <w:rPr>
          <w:rFonts w:ascii="Arial" w:eastAsia="宋体" w:hAnsi="Arial"/>
          <w:b/>
          <w:sz w:val="24"/>
          <w:lang w:eastAsia="zh-CN"/>
        </w:rPr>
      </w:pPr>
      <w:r w:rsidRPr="0019224D">
        <w:rPr>
          <w:rFonts w:ascii="Arial" w:eastAsia="宋体" w:hAnsi="Arial"/>
          <w:b/>
          <w:sz w:val="24"/>
          <w:lang w:eastAsia="zh-CN"/>
        </w:rPr>
        <w:t>Electronic Meeting, 24</w:t>
      </w:r>
      <w:r w:rsidRPr="0019224D">
        <w:rPr>
          <w:rFonts w:ascii="Arial" w:eastAsia="宋体" w:hAnsi="Arial" w:hint="eastAsia"/>
          <w:b/>
          <w:sz w:val="24"/>
          <w:lang w:eastAsia="zh-CN"/>
        </w:rPr>
        <w:t xml:space="preserve"> </w:t>
      </w:r>
      <w:r w:rsidRPr="0019224D">
        <w:rPr>
          <w:rFonts w:ascii="Arial" w:eastAsia="宋体" w:hAnsi="Arial"/>
          <w:b/>
          <w:sz w:val="24"/>
          <w:lang w:eastAsia="zh-CN"/>
        </w:rPr>
        <w:t>Feb. –</w:t>
      </w:r>
      <w:r w:rsidRPr="0019224D">
        <w:rPr>
          <w:rFonts w:ascii="Arial" w:eastAsia="宋体" w:hAnsi="Arial" w:hint="eastAsia"/>
          <w:b/>
          <w:sz w:val="24"/>
          <w:lang w:eastAsia="zh-CN"/>
        </w:rPr>
        <w:t xml:space="preserve"> </w:t>
      </w:r>
      <w:r w:rsidRPr="0019224D">
        <w:rPr>
          <w:rFonts w:ascii="Arial" w:eastAsia="宋体" w:hAnsi="Arial"/>
          <w:b/>
          <w:sz w:val="24"/>
          <w:lang w:eastAsia="zh-CN"/>
        </w:rPr>
        <w:t>6 Mar., 2020</w:t>
      </w:r>
    </w:p>
    <w:p w:rsidR="00B923AF" w:rsidRPr="0019224D"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bookmarkStart w:id="2" w:name="_GoBack"/>
      <w:bookmarkEnd w:id="2"/>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8B30D2" w:rsidRPr="008B30D2">
        <w:rPr>
          <w:sz w:val="22"/>
        </w:rPr>
        <w:t xml:space="preserve">On RRM requirements for </w:t>
      </w:r>
      <w:bookmarkStart w:id="3" w:name="OLE_LINK19"/>
      <w:proofErr w:type="spellStart"/>
      <w:r w:rsidR="008B30D2" w:rsidRPr="008B30D2">
        <w:rPr>
          <w:sz w:val="22"/>
        </w:rPr>
        <w:t>Tx</w:t>
      </w:r>
      <w:proofErr w:type="spellEnd"/>
      <w:r w:rsidR="008B30D2" w:rsidRPr="008B30D2">
        <w:rPr>
          <w:sz w:val="22"/>
        </w:rPr>
        <w:t xml:space="preserve"> switching between two uplink carriers</w:t>
      </w:r>
      <w:bookmarkEnd w:id="3"/>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4" w:name="OLE_LINK42"/>
      <w:r w:rsidR="003537B9">
        <w:rPr>
          <w:sz w:val="22"/>
        </w:rPr>
        <w:t>8.1</w:t>
      </w:r>
      <w:r w:rsidR="008B30D2">
        <w:rPr>
          <w:sz w:val="22"/>
        </w:rPr>
        <w:t>3.2</w:t>
      </w:r>
      <w:r w:rsidR="00277201">
        <w:rPr>
          <w:sz w:val="22"/>
        </w:rPr>
        <w:t>.</w:t>
      </w:r>
      <w:bookmarkEnd w:id="4"/>
      <w:r w:rsidR="008B30D2">
        <w:rPr>
          <w:sz w:val="22"/>
        </w:rPr>
        <w:t>1</w:t>
      </w:r>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78249B" w:rsidRPr="00675FFA" w:rsidRDefault="00200C1E" w:rsidP="0078249B">
      <w:pPr>
        <w:pStyle w:val="a0"/>
        <w:rPr>
          <w:rFonts w:eastAsiaTheme="minorEastAsia"/>
          <w:lang w:eastAsia="zh-CN"/>
        </w:rPr>
      </w:pPr>
      <w:r>
        <w:rPr>
          <w:rFonts w:eastAsiaTheme="minorEastAsia" w:hint="eastAsia"/>
          <w:lang w:eastAsia="zh-CN"/>
        </w:rPr>
        <w:t>In</w:t>
      </w:r>
      <w:r>
        <w:rPr>
          <w:rFonts w:eastAsiaTheme="minorEastAsia"/>
          <w:lang w:eastAsia="zh-CN"/>
        </w:rPr>
        <w:t xml:space="preserve"> last meeting</w:t>
      </w:r>
      <w:r>
        <w:rPr>
          <w:rFonts w:eastAsiaTheme="minorEastAsia" w:hint="eastAsia"/>
          <w:lang w:eastAsia="zh-CN"/>
        </w:rPr>
        <w:t xml:space="preserve">, </w:t>
      </w:r>
      <w:r w:rsidR="00675FFA">
        <w:rPr>
          <w:rFonts w:eastAsiaTheme="minorEastAsia"/>
          <w:lang w:eastAsia="zh-CN"/>
        </w:rPr>
        <w:t>r</w:t>
      </w:r>
      <w:r w:rsidR="00675FFA" w:rsidRPr="00675FFA">
        <w:rPr>
          <w:rFonts w:eastAsiaTheme="minorEastAsia"/>
          <w:lang w:eastAsia="zh-CN"/>
        </w:rPr>
        <w:t xml:space="preserve">elated agreements </w:t>
      </w:r>
      <w:r w:rsidR="00675FFA">
        <w:rPr>
          <w:rFonts w:eastAsiaTheme="minorEastAsia"/>
          <w:lang w:eastAsia="zh-CN"/>
        </w:rPr>
        <w:t xml:space="preserve">for </w:t>
      </w:r>
      <w:bookmarkStart w:id="5" w:name="OLE_LINK21"/>
      <w:proofErr w:type="spellStart"/>
      <w:r w:rsidR="00675FFA" w:rsidRPr="00675FFA">
        <w:rPr>
          <w:rFonts w:eastAsiaTheme="minorEastAsia"/>
          <w:lang w:eastAsia="zh-CN"/>
        </w:rPr>
        <w:t>Tx</w:t>
      </w:r>
      <w:proofErr w:type="spellEnd"/>
      <w:r w:rsidR="00675FFA" w:rsidRPr="00675FFA">
        <w:rPr>
          <w:rFonts w:eastAsiaTheme="minorEastAsia"/>
          <w:lang w:eastAsia="zh-CN"/>
        </w:rPr>
        <w:t xml:space="preserve"> switching between two uplink carriers</w:t>
      </w:r>
      <w:bookmarkEnd w:id="5"/>
      <w:r w:rsidR="00675FFA" w:rsidRPr="00675FFA">
        <w:rPr>
          <w:rFonts w:eastAsiaTheme="minorEastAsia"/>
          <w:lang w:eastAsia="zh-CN"/>
        </w:rPr>
        <w:t xml:space="preserve"> in RAN4 #93</w:t>
      </w:r>
      <w:r w:rsidR="00675FFA">
        <w:rPr>
          <w:rFonts w:eastAsiaTheme="minorEastAsia"/>
          <w:lang w:eastAsia="zh-CN"/>
        </w:rPr>
        <w:t xml:space="preserve"> </w:t>
      </w:r>
      <w:r w:rsidR="00010364">
        <w:rPr>
          <w:rFonts w:eastAsiaTheme="minorEastAsia"/>
          <w:lang w:eastAsia="zh-CN"/>
        </w:rPr>
        <w:t>was agreed</w:t>
      </w:r>
      <w:r w:rsidR="00035AB7">
        <w:rPr>
          <w:rFonts w:eastAsiaTheme="minorEastAsia"/>
          <w:lang w:eastAsia="zh-CN"/>
        </w:rPr>
        <w:t xml:space="preserve"> in RAN4</w:t>
      </w:r>
      <w:r w:rsidR="00F253B4">
        <w:rPr>
          <w:rFonts w:eastAsiaTheme="minorEastAsia"/>
          <w:lang w:eastAsia="zh-CN"/>
        </w:rPr>
        <w:t>. There are still some remaining issues for switch delay and interruption.</w:t>
      </w:r>
    </w:p>
    <w:p w:rsidR="003E1974" w:rsidRPr="0051468C" w:rsidRDefault="00985908" w:rsidP="0051468C">
      <w:pPr>
        <w:pStyle w:val="a0"/>
        <w:rPr>
          <w:rFonts w:eastAsiaTheme="minorEastAsia"/>
          <w:lang w:eastAsia="zh-CN"/>
        </w:rPr>
      </w:pPr>
      <w:r w:rsidRPr="00985908">
        <w:rPr>
          <w:rFonts w:eastAsiaTheme="minorEastAsia"/>
          <w:noProof/>
          <w:lang w:eastAsia="zh-CN"/>
        </w:rPr>
        <mc:AlternateContent>
          <mc:Choice Requires="wps">
            <w:drawing>
              <wp:inline distT="0" distB="0" distL="0" distR="0" wp14:anchorId="20E808F3" wp14:editId="00AC138B">
                <wp:extent cx="5749637" cy="1404620"/>
                <wp:effectExtent l="0" t="0" r="2286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7" cy="1404620"/>
                        </a:xfrm>
                        <a:prstGeom prst="rect">
                          <a:avLst/>
                        </a:prstGeom>
                        <a:solidFill>
                          <a:srgbClr val="FFFFFF"/>
                        </a:solidFill>
                        <a:ln w="9525">
                          <a:solidFill>
                            <a:srgbClr val="000000"/>
                          </a:solidFill>
                          <a:miter lim="800000"/>
                          <a:headEnd/>
                          <a:tailEnd/>
                        </a:ln>
                      </wps:spPr>
                      <wps:txbx>
                        <w:txbxContent>
                          <w:p w:rsidR="00F253B4" w:rsidRPr="00F253B4" w:rsidRDefault="00F253B4" w:rsidP="00F253B4">
                            <w:pPr>
                              <w:spacing w:afterLines="50" w:after="120"/>
                              <w:jc w:val="both"/>
                              <w:rPr>
                                <w:rFonts w:eastAsiaTheme="minorEastAsia"/>
                                <w:b/>
                                <w:bCs/>
                                <w:i/>
                                <w:iCs/>
                                <w:sz w:val="21"/>
                                <w:lang w:eastAsia="zh-CN"/>
                              </w:rPr>
                            </w:pPr>
                            <w:r w:rsidRPr="00F253B4">
                              <w:rPr>
                                <w:rFonts w:eastAsiaTheme="minorEastAsia"/>
                                <w:b/>
                                <w:bCs/>
                                <w:i/>
                                <w:iCs/>
                                <w:sz w:val="21"/>
                                <w:lang w:eastAsia="zh-CN"/>
                              </w:rPr>
                              <w:t>S</w:t>
                            </w:r>
                            <w:r w:rsidRPr="00F253B4">
                              <w:rPr>
                                <w:rFonts w:eastAsiaTheme="minorEastAsia" w:hint="eastAsia"/>
                                <w:b/>
                                <w:bCs/>
                                <w:i/>
                                <w:iCs/>
                                <w:sz w:val="21"/>
                                <w:lang w:eastAsia="zh-CN"/>
                              </w:rPr>
                              <w:t xml:space="preserve">witch </w:t>
                            </w:r>
                            <w:r w:rsidRPr="00F253B4">
                              <w:rPr>
                                <w:rFonts w:eastAsiaTheme="minorEastAsia"/>
                                <w:b/>
                                <w:bCs/>
                                <w:i/>
                                <w:iCs/>
                                <w:sz w:val="21"/>
                                <w:lang w:eastAsia="zh-CN"/>
                              </w:rPr>
                              <w:t>delay:</w:t>
                            </w:r>
                          </w:p>
                          <w:p w:rsidR="00F253B4" w:rsidRPr="00F253B4" w:rsidRDefault="00F253B4" w:rsidP="00F253B4">
                            <w:pPr>
                              <w:spacing w:afterLines="50" w:after="120"/>
                              <w:ind w:leftChars="200" w:left="400"/>
                              <w:jc w:val="both"/>
                              <w:rPr>
                                <w:bCs/>
                                <w:iCs/>
                              </w:rPr>
                            </w:pPr>
                            <w:r w:rsidRPr="00F253B4">
                              <w:rPr>
                                <w:bCs/>
                                <w:iCs/>
                              </w:rPr>
                              <w:t>Length of UL switching period for defining UE RF requirements:</w:t>
                            </w:r>
                          </w:p>
                          <w:p w:rsidR="00F253B4" w:rsidRPr="00F253B4" w:rsidRDefault="00F253B4" w:rsidP="00F253B4">
                            <w:pPr>
                              <w:pStyle w:val="a7"/>
                              <w:numPr>
                                <w:ilvl w:val="0"/>
                                <w:numId w:val="17"/>
                              </w:numPr>
                              <w:spacing w:afterLines="50" w:after="120"/>
                              <w:ind w:leftChars="200" w:left="820"/>
                              <w:jc w:val="both"/>
                              <w:rPr>
                                <w:bCs/>
                                <w:iCs/>
                              </w:rPr>
                            </w:pPr>
                            <w:r w:rsidRPr="00F253B4">
                              <w:rPr>
                                <w:bCs/>
                                <w:iCs/>
                              </w:rPr>
                              <w:t>Non-zero value</w:t>
                            </w:r>
                          </w:p>
                          <w:p w:rsidR="00F253B4" w:rsidRPr="00F253B4" w:rsidRDefault="00F253B4" w:rsidP="00F253B4">
                            <w:pPr>
                              <w:pStyle w:val="a7"/>
                              <w:numPr>
                                <w:ilvl w:val="1"/>
                                <w:numId w:val="17"/>
                              </w:numPr>
                              <w:spacing w:afterLines="50" w:after="120"/>
                              <w:ind w:leftChars="410" w:left="1240"/>
                              <w:jc w:val="both"/>
                              <w:rPr>
                                <w:bCs/>
                                <w:iCs/>
                              </w:rPr>
                            </w:pPr>
                            <w:r w:rsidRPr="00F253B4">
                              <w:rPr>
                                <w:bCs/>
                                <w:iCs/>
                              </w:rPr>
                              <w:t>Option A: {35us, 140 us, 250us} or {1, 4, and 7} OFDM symbols for 30kHz SCS</w:t>
                            </w:r>
                          </w:p>
                          <w:p w:rsidR="00F253B4" w:rsidRPr="00F253B4" w:rsidRDefault="00F253B4" w:rsidP="00F253B4">
                            <w:pPr>
                              <w:pStyle w:val="a7"/>
                              <w:numPr>
                                <w:ilvl w:val="1"/>
                                <w:numId w:val="17"/>
                              </w:numPr>
                              <w:spacing w:afterLines="50" w:after="120"/>
                              <w:ind w:leftChars="410" w:left="1240"/>
                              <w:jc w:val="both"/>
                              <w:rPr>
                                <w:bCs/>
                                <w:iCs/>
                              </w:rPr>
                            </w:pPr>
                            <w:r w:rsidRPr="00F253B4">
                              <w:rPr>
                                <w:bCs/>
                                <w:iCs/>
                              </w:rPr>
                              <w:t>Option B: {35us, 140 us} or {1, 4} OFDM symbols for 30kHz SCS</w:t>
                            </w:r>
                          </w:p>
                          <w:p w:rsidR="00F253B4" w:rsidRPr="00F253B4" w:rsidRDefault="00F253B4" w:rsidP="00F253B4">
                            <w:pPr>
                              <w:pStyle w:val="a7"/>
                              <w:numPr>
                                <w:ilvl w:val="1"/>
                                <w:numId w:val="17"/>
                              </w:numPr>
                              <w:spacing w:afterLines="50" w:after="120"/>
                              <w:ind w:leftChars="410" w:left="1240"/>
                              <w:jc w:val="both"/>
                              <w:rPr>
                                <w:bCs/>
                                <w:iCs/>
                              </w:rPr>
                            </w:pPr>
                            <w:r w:rsidRPr="00F253B4">
                              <w:rPr>
                                <w:bCs/>
                                <w:iCs/>
                              </w:rPr>
                              <w:t>Option C: only 35us</w:t>
                            </w:r>
                          </w:p>
                          <w:p w:rsidR="00F253B4" w:rsidRPr="00F253B4" w:rsidRDefault="00F253B4" w:rsidP="00F253B4">
                            <w:pPr>
                              <w:pStyle w:val="a7"/>
                              <w:numPr>
                                <w:ilvl w:val="0"/>
                                <w:numId w:val="17"/>
                              </w:numPr>
                              <w:spacing w:afterLines="50" w:after="120"/>
                              <w:ind w:leftChars="200" w:left="820"/>
                              <w:jc w:val="both"/>
                              <w:rPr>
                                <w:bCs/>
                                <w:iCs/>
                              </w:rPr>
                            </w:pPr>
                            <w:r w:rsidRPr="00F253B4">
                              <w:rPr>
                                <w:bCs/>
                                <w:iCs/>
                              </w:rPr>
                              <w:t>FFS whether to define 0us switching period</w:t>
                            </w:r>
                          </w:p>
                          <w:p w:rsidR="00F253B4" w:rsidRPr="00F253B4" w:rsidRDefault="00F253B4" w:rsidP="00F253B4">
                            <w:pPr>
                              <w:spacing w:afterLines="50" w:after="120"/>
                              <w:rPr>
                                <w:rFonts w:eastAsiaTheme="minorEastAsia"/>
                                <w:b/>
                                <w:i/>
                                <w:sz w:val="21"/>
                                <w:lang w:eastAsia="zh-CN"/>
                              </w:rPr>
                            </w:pPr>
                            <w:r w:rsidRPr="00F253B4">
                              <w:rPr>
                                <w:rFonts w:eastAsiaTheme="minorEastAsia" w:hint="eastAsia"/>
                                <w:b/>
                                <w:i/>
                                <w:sz w:val="21"/>
                                <w:lang w:eastAsia="zh-CN"/>
                              </w:rPr>
                              <w:t xml:space="preserve">DL </w:t>
                            </w:r>
                            <w:r w:rsidRPr="00F253B4">
                              <w:rPr>
                                <w:rFonts w:eastAsiaTheme="minorEastAsia"/>
                                <w:b/>
                                <w:i/>
                                <w:sz w:val="21"/>
                                <w:lang w:eastAsia="zh-CN"/>
                              </w:rPr>
                              <w:t>reception interruption:</w:t>
                            </w:r>
                          </w:p>
                          <w:p w:rsidR="00675FFA" w:rsidRPr="00675FFA" w:rsidRDefault="00675FFA" w:rsidP="00F253B4">
                            <w:pPr>
                              <w:pStyle w:val="a7"/>
                              <w:numPr>
                                <w:ilvl w:val="0"/>
                                <w:numId w:val="13"/>
                              </w:numPr>
                              <w:spacing w:afterLines="50" w:after="120"/>
                              <w:ind w:leftChars="210"/>
                              <w:rPr>
                                <w:rFonts w:eastAsiaTheme="minorEastAsia"/>
                                <w:lang w:eastAsia="zh-CN"/>
                              </w:rPr>
                            </w:pPr>
                            <w:r w:rsidRPr="00675FFA">
                              <w:rPr>
                                <w:rFonts w:eastAsiaTheme="minorEastAsia"/>
                                <w:lang w:eastAsia="zh-CN"/>
                              </w:rPr>
                              <w:t xml:space="preserve">Option A: Define different capabilities for UEs with and without DL reception interruption </w:t>
                            </w:r>
                          </w:p>
                          <w:p w:rsidR="00675FFA" w:rsidRPr="00675FFA" w:rsidRDefault="00675FFA" w:rsidP="00F253B4">
                            <w:pPr>
                              <w:pStyle w:val="a7"/>
                              <w:numPr>
                                <w:ilvl w:val="1"/>
                                <w:numId w:val="13"/>
                              </w:numPr>
                              <w:spacing w:afterLines="50" w:after="120"/>
                              <w:rPr>
                                <w:rFonts w:eastAsiaTheme="minorEastAsia"/>
                                <w:lang w:eastAsia="zh-CN"/>
                              </w:rPr>
                            </w:pPr>
                            <w:r w:rsidRPr="00675FFA">
                              <w:rPr>
                                <w:rFonts w:eastAsiaTheme="minorEastAsia"/>
                                <w:lang w:eastAsia="zh-CN"/>
                              </w:rPr>
                              <w:t>If UE does not report this capability, it means there is no DL reception interruption.</w:t>
                            </w:r>
                          </w:p>
                          <w:p w:rsidR="00675FFA" w:rsidRPr="00675FFA" w:rsidRDefault="00675FFA" w:rsidP="00F253B4">
                            <w:pPr>
                              <w:pStyle w:val="a7"/>
                              <w:numPr>
                                <w:ilvl w:val="0"/>
                                <w:numId w:val="13"/>
                              </w:numPr>
                              <w:spacing w:afterLines="50" w:after="120"/>
                              <w:rPr>
                                <w:rFonts w:eastAsiaTheme="minorEastAsia"/>
                                <w:lang w:eastAsia="zh-CN"/>
                              </w:rPr>
                            </w:pPr>
                            <w:r w:rsidRPr="00675FFA">
                              <w:rPr>
                                <w:rFonts w:eastAsiaTheme="minorEastAsia"/>
                                <w:lang w:eastAsia="zh-CN"/>
                              </w:rPr>
                              <w:t xml:space="preserve">Option B: DL reception interruption is not allowed. </w:t>
                            </w:r>
                          </w:p>
                          <w:p w:rsidR="00675FFA" w:rsidRPr="00675FFA" w:rsidRDefault="00675FFA" w:rsidP="00F253B4">
                            <w:pPr>
                              <w:pStyle w:val="a7"/>
                              <w:numPr>
                                <w:ilvl w:val="0"/>
                                <w:numId w:val="13"/>
                              </w:numPr>
                              <w:spacing w:afterLines="50" w:after="120"/>
                              <w:rPr>
                                <w:rFonts w:eastAsiaTheme="minorEastAsia"/>
                                <w:lang w:eastAsia="zh-CN"/>
                              </w:rPr>
                            </w:pPr>
                            <w:bookmarkStart w:id="6" w:name="OLE_LINK23"/>
                            <w:r w:rsidRPr="00675FFA">
                              <w:rPr>
                                <w:rFonts w:eastAsiaTheme="minorEastAsia"/>
                                <w:lang w:eastAsia="zh-CN"/>
                              </w:rPr>
                              <w:t>Option C:</w:t>
                            </w:r>
                          </w:p>
                          <w:p w:rsidR="00675FFA" w:rsidRPr="00675FFA" w:rsidRDefault="00675FFA" w:rsidP="00F253B4">
                            <w:pPr>
                              <w:pStyle w:val="a7"/>
                              <w:numPr>
                                <w:ilvl w:val="1"/>
                                <w:numId w:val="13"/>
                              </w:numPr>
                              <w:spacing w:afterLines="50" w:after="120"/>
                              <w:rPr>
                                <w:rFonts w:eastAsiaTheme="minorEastAsia"/>
                                <w:lang w:eastAsia="zh-CN"/>
                              </w:rPr>
                            </w:pPr>
                            <w:r w:rsidRPr="00675FFA">
                              <w:rPr>
                                <w:rFonts w:eastAsiaTheme="minorEastAsia"/>
                                <w:lang w:eastAsia="zh-CN"/>
                              </w:rPr>
                              <w:t>No DL reception interruption for the following duplex mode combinations: (carrier 1 + carrier 2)</w:t>
                            </w:r>
                          </w:p>
                          <w:p w:rsidR="00675FFA" w:rsidRPr="00675FFA" w:rsidRDefault="00675FFA" w:rsidP="00F253B4">
                            <w:pPr>
                              <w:pStyle w:val="a7"/>
                              <w:numPr>
                                <w:ilvl w:val="2"/>
                                <w:numId w:val="13"/>
                              </w:numPr>
                              <w:spacing w:afterLines="50" w:after="120"/>
                              <w:rPr>
                                <w:rFonts w:eastAsiaTheme="minorEastAsia"/>
                                <w:lang w:eastAsia="zh-CN"/>
                              </w:rPr>
                            </w:pPr>
                            <w:r w:rsidRPr="00675FFA">
                              <w:rPr>
                                <w:rFonts w:eastAsiaTheme="minorEastAsia"/>
                                <w:lang w:eastAsia="zh-CN"/>
                              </w:rPr>
                              <w:t>SUL+TDD</w:t>
                            </w:r>
                          </w:p>
                          <w:p w:rsidR="00675FFA" w:rsidRPr="00675FFA" w:rsidRDefault="00675FFA" w:rsidP="00F253B4">
                            <w:pPr>
                              <w:pStyle w:val="a7"/>
                              <w:numPr>
                                <w:ilvl w:val="2"/>
                                <w:numId w:val="13"/>
                              </w:numPr>
                              <w:spacing w:afterLines="50" w:after="120"/>
                              <w:rPr>
                                <w:rFonts w:eastAsiaTheme="minorEastAsia"/>
                                <w:lang w:eastAsia="zh-CN"/>
                              </w:rPr>
                            </w:pPr>
                            <w:r w:rsidRPr="00675FFA">
                              <w:rPr>
                                <w:rFonts w:eastAsiaTheme="minorEastAsia"/>
                                <w:lang w:eastAsia="zh-CN"/>
                              </w:rPr>
                              <w:t>FDD+TDD</w:t>
                            </w:r>
                          </w:p>
                          <w:p w:rsidR="00675FFA" w:rsidRPr="00675FFA" w:rsidRDefault="00675FFA" w:rsidP="00F253B4">
                            <w:pPr>
                              <w:pStyle w:val="a7"/>
                              <w:numPr>
                                <w:ilvl w:val="2"/>
                                <w:numId w:val="13"/>
                              </w:numPr>
                              <w:spacing w:afterLines="50" w:after="120"/>
                              <w:rPr>
                                <w:rFonts w:eastAsiaTheme="minorEastAsia"/>
                                <w:lang w:eastAsia="zh-CN"/>
                              </w:rPr>
                            </w:pPr>
                            <w:r w:rsidRPr="00675FFA">
                              <w:rPr>
                                <w:rFonts w:eastAsiaTheme="minorEastAsia"/>
                                <w:lang w:eastAsia="zh-CN"/>
                              </w:rPr>
                              <w:t>TDD+TDD with the same UL-DL pattern</w:t>
                            </w:r>
                          </w:p>
                          <w:p w:rsidR="00675FFA" w:rsidRPr="00675FFA" w:rsidRDefault="00675FFA" w:rsidP="00F253B4">
                            <w:pPr>
                              <w:pStyle w:val="a7"/>
                              <w:numPr>
                                <w:ilvl w:val="1"/>
                                <w:numId w:val="13"/>
                              </w:numPr>
                              <w:spacing w:afterLines="50" w:after="120"/>
                              <w:rPr>
                                <w:rFonts w:eastAsiaTheme="minorEastAsia"/>
                                <w:lang w:eastAsia="zh-CN"/>
                              </w:rPr>
                            </w:pPr>
                            <w:r w:rsidRPr="00675FFA">
                              <w:rPr>
                                <w:rFonts w:eastAsiaTheme="minorEastAsia"/>
                                <w:lang w:eastAsia="zh-CN"/>
                              </w:rPr>
                              <w:t>Other duplex mode combinations: allowed for one or two DL carriers based on UE capability reporting</w:t>
                            </w:r>
                          </w:p>
                          <w:bookmarkEnd w:id="6"/>
                          <w:p w:rsidR="007A4749" w:rsidRPr="00675FFA" w:rsidRDefault="00675FFA" w:rsidP="00F253B4">
                            <w:pPr>
                              <w:pStyle w:val="a7"/>
                              <w:numPr>
                                <w:ilvl w:val="0"/>
                                <w:numId w:val="13"/>
                              </w:numPr>
                              <w:spacing w:afterLines="50" w:after="120"/>
                            </w:pPr>
                            <w:r w:rsidRPr="00675FFA">
                              <w:rPr>
                                <w:rFonts w:eastAsiaTheme="minorEastAsia"/>
                                <w:lang w:eastAsia="zh-CN"/>
                              </w:rPr>
                              <w:t>Send LS to RAN1 and ask RAN1’s feedback on RAN1 spec impact if there is DL reception interruption in some scenarios.</w:t>
                            </w:r>
                          </w:p>
                        </w:txbxContent>
                      </wps:txbx>
                      <wps:bodyPr rot="0" vert="horz" wrap="square" lIns="91440" tIns="45720" rIns="91440" bIns="45720" anchor="t" anchorCtr="0">
                        <a:spAutoFit/>
                      </wps:bodyPr>
                    </wps:wsp>
                  </a:graphicData>
                </a:graphic>
              </wp:inline>
            </w:drawing>
          </mc:Choice>
          <mc:Fallback>
            <w:pict>
              <v:shapetype w14:anchorId="20E808F3" id="_x0000_t202" coordsize="21600,21600" o:spt="202" path="m,l,21600r21600,l21600,xe">
                <v:stroke joinstyle="miter"/>
                <v:path gradientshapeok="t" o:connecttype="rect"/>
              </v:shapetype>
              <v:shape id="文本框 2" o:spid="_x0000_s1026" type="#_x0000_t202" style="width:45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">
                <v:textbox style="mso-fit-shape-to-text:t">
                  <w:txbxContent>
                    <w:p w:rsidR="00F253B4" w:rsidRPr="00F253B4" w:rsidRDefault="00F253B4" w:rsidP="00F253B4">
                      <w:pPr>
                        <w:spacing w:afterLines="50" w:after="120"/>
                        <w:jc w:val="both"/>
                        <w:rPr>
                          <w:rFonts w:eastAsiaTheme="minorEastAsia" w:hint="eastAsia"/>
                          <w:b/>
                          <w:bCs/>
                          <w:i/>
                          <w:iCs/>
                          <w:sz w:val="21"/>
                          <w:lang w:eastAsia="zh-CN"/>
                        </w:rPr>
                      </w:pPr>
                      <w:r w:rsidRPr="00F253B4">
                        <w:rPr>
                          <w:rFonts w:eastAsiaTheme="minorEastAsia"/>
                          <w:b/>
                          <w:bCs/>
                          <w:i/>
                          <w:iCs/>
                          <w:sz w:val="21"/>
                          <w:lang w:eastAsia="zh-CN"/>
                        </w:rPr>
                        <w:t>S</w:t>
                      </w:r>
                      <w:r w:rsidRPr="00F253B4">
                        <w:rPr>
                          <w:rFonts w:eastAsiaTheme="minorEastAsia" w:hint="eastAsia"/>
                          <w:b/>
                          <w:bCs/>
                          <w:i/>
                          <w:iCs/>
                          <w:sz w:val="21"/>
                          <w:lang w:eastAsia="zh-CN"/>
                        </w:rPr>
                        <w:t xml:space="preserve">witch </w:t>
                      </w:r>
                      <w:r w:rsidRPr="00F253B4">
                        <w:rPr>
                          <w:rFonts w:eastAsiaTheme="minorEastAsia"/>
                          <w:b/>
                          <w:bCs/>
                          <w:i/>
                          <w:iCs/>
                          <w:sz w:val="21"/>
                          <w:lang w:eastAsia="zh-CN"/>
                        </w:rPr>
                        <w:t>delay:</w:t>
                      </w:r>
                    </w:p>
                    <w:p w:rsidR="00F253B4" w:rsidRPr="00F253B4" w:rsidRDefault="00F253B4" w:rsidP="00F253B4">
                      <w:pPr>
                        <w:spacing w:afterLines="50" w:after="120"/>
                        <w:ind w:leftChars="200" w:left="400"/>
                        <w:jc w:val="both"/>
                        <w:rPr>
                          <w:bCs/>
                          <w:iCs/>
                        </w:rPr>
                      </w:pPr>
                      <w:r w:rsidRPr="00F253B4">
                        <w:rPr>
                          <w:bCs/>
                          <w:iCs/>
                        </w:rPr>
                        <w:t>Length of UL switching period for defining UE RF requirements:</w:t>
                      </w:r>
                    </w:p>
                    <w:p w:rsidR="00F253B4" w:rsidRPr="00F253B4" w:rsidRDefault="00F253B4" w:rsidP="00F253B4">
                      <w:pPr>
                        <w:pStyle w:val="a7"/>
                        <w:numPr>
                          <w:ilvl w:val="0"/>
                          <w:numId w:val="17"/>
                        </w:numPr>
                        <w:spacing w:afterLines="50" w:after="120"/>
                        <w:ind w:leftChars="200" w:left="820"/>
                        <w:jc w:val="both"/>
                        <w:rPr>
                          <w:bCs/>
                          <w:iCs/>
                        </w:rPr>
                      </w:pPr>
                      <w:r w:rsidRPr="00F253B4">
                        <w:rPr>
                          <w:bCs/>
                          <w:iCs/>
                        </w:rPr>
                        <w:t>Non-zero value</w:t>
                      </w:r>
                    </w:p>
                    <w:p w:rsidR="00F253B4" w:rsidRPr="00F253B4" w:rsidRDefault="00F253B4" w:rsidP="00F253B4">
                      <w:pPr>
                        <w:pStyle w:val="a7"/>
                        <w:numPr>
                          <w:ilvl w:val="1"/>
                          <w:numId w:val="17"/>
                        </w:numPr>
                        <w:spacing w:afterLines="50" w:after="120"/>
                        <w:ind w:leftChars="410" w:left="1240"/>
                        <w:jc w:val="both"/>
                        <w:rPr>
                          <w:bCs/>
                          <w:iCs/>
                        </w:rPr>
                      </w:pPr>
                      <w:r w:rsidRPr="00F253B4">
                        <w:rPr>
                          <w:bCs/>
                          <w:iCs/>
                        </w:rPr>
                        <w:t>Option A: {35us, 140 us, 250us} or {1, 4, and 7} OFDM symbols for 30kHz SCS</w:t>
                      </w:r>
                    </w:p>
                    <w:p w:rsidR="00F253B4" w:rsidRPr="00F253B4" w:rsidRDefault="00F253B4" w:rsidP="00F253B4">
                      <w:pPr>
                        <w:pStyle w:val="a7"/>
                        <w:numPr>
                          <w:ilvl w:val="1"/>
                          <w:numId w:val="17"/>
                        </w:numPr>
                        <w:spacing w:afterLines="50" w:after="120"/>
                        <w:ind w:leftChars="410" w:left="1240"/>
                        <w:jc w:val="both"/>
                        <w:rPr>
                          <w:bCs/>
                          <w:iCs/>
                        </w:rPr>
                      </w:pPr>
                      <w:r w:rsidRPr="00F253B4">
                        <w:rPr>
                          <w:bCs/>
                          <w:iCs/>
                        </w:rPr>
                        <w:t>Option B: {35us, 140 us} or {1, 4} OFDM symbols for 30kHz SCS</w:t>
                      </w:r>
                    </w:p>
                    <w:p w:rsidR="00F253B4" w:rsidRPr="00F253B4" w:rsidRDefault="00F253B4" w:rsidP="00F253B4">
                      <w:pPr>
                        <w:pStyle w:val="a7"/>
                        <w:numPr>
                          <w:ilvl w:val="1"/>
                          <w:numId w:val="17"/>
                        </w:numPr>
                        <w:spacing w:afterLines="50" w:after="120"/>
                        <w:ind w:leftChars="410" w:left="1240"/>
                        <w:jc w:val="both"/>
                        <w:rPr>
                          <w:bCs/>
                          <w:iCs/>
                        </w:rPr>
                      </w:pPr>
                      <w:r w:rsidRPr="00F253B4">
                        <w:rPr>
                          <w:bCs/>
                          <w:iCs/>
                        </w:rPr>
                        <w:t>Option C: only 35us</w:t>
                      </w:r>
                    </w:p>
                    <w:p w:rsidR="00F253B4" w:rsidRPr="00F253B4" w:rsidRDefault="00F253B4" w:rsidP="00F253B4">
                      <w:pPr>
                        <w:pStyle w:val="a7"/>
                        <w:numPr>
                          <w:ilvl w:val="0"/>
                          <w:numId w:val="17"/>
                        </w:numPr>
                        <w:spacing w:afterLines="50" w:after="120"/>
                        <w:ind w:leftChars="200" w:left="820"/>
                        <w:jc w:val="both"/>
                        <w:rPr>
                          <w:bCs/>
                          <w:iCs/>
                        </w:rPr>
                      </w:pPr>
                      <w:r w:rsidRPr="00F253B4">
                        <w:rPr>
                          <w:bCs/>
                          <w:iCs/>
                        </w:rPr>
                        <w:t>FFS whether to define 0us switching period</w:t>
                      </w:r>
                    </w:p>
                    <w:p w:rsidR="00F253B4" w:rsidRPr="00F253B4" w:rsidRDefault="00F253B4" w:rsidP="00F253B4">
                      <w:pPr>
                        <w:spacing w:afterLines="50" w:after="120"/>
                        <w:rPr>
                          <w:rFonts w:eastAsiaTheme="minorEastAsia"/>
                          <w:b/>
                          <w:i/>
                          <w:sz w:val="21"/>
                          <w:lang w:eastAsia="zh-CN"/>
                        </w:rPr>
                      </w:pPr>
                      <w:r w:rsidRPr="00F253B4">
                        <w:rPr>
                          <w:rFonts w:eastAsiaTheme="minorEastAsia" w:hint="eastAsia"/>
                          <w:b/>
                          <w:i/>
                          <w:sz w:val="21"/>
                          <w:lang w:eastAsia="zh-CN"/>
                        </w:rPr>
                        <w:t xml:space="preserve">DL </w:t>
                      </w:r>
                      <w:r w:rsidRPr="00F253B4">
                        <w:rPr>
                          <w:rFonts w:eastAsiaTheme="minorEastAsia"/>
                          <w:b/>
                          <w:i/>
                          <w:sz w:val="21"/>
                          <w:lang w:eastAsia="zh-CN"/>
                        </w:rPr>
                        <w:t>reception interruption:</w:t>
                      </w:r>
                    </w:p>
                    <w:p w:rsidR="00675FFA" w:rsidRPr="00675FFA" w:rsidRDefault="00675FFA" w:rsidP="00F253B4">
                      <w:pPr>
                        <w:pStyle w:val="a7"/>
                        <w:numPr>
                          <w:ilvl w:val="0"/>
                          <w:numId w:val="13"/>
                        </w:numPr>
                        <w:spacing w:afterLines="50" w:after="120"/>
                        <w:ind w:leftChars="210"/>
                        <w:rPr>
                          <w:rFonts w:eastAsiaTheme="minorEastAsia"/>
                          <w:lang w:eastAsia="zh-CN"/>
                        </w:rPr>
                      </w:pPr>
                      <w:r w:rsidRPr="00675FFA">
                        <w:rPr>
                          <w:rFonts w:eastAsiaTheme="minorEastAsia"/>
                          <w:lang w:eastAsia="zh-CN"/>
                        </w:rPr>
                        <w:t xml:space="preserve">Option A: Define different capabilities for UEs with and without DL reception interruption </w:t>
                      </w:r>
                    </w:p>
                    <w:p w:rsidR="00675FFA" w:rsidRPr="00675FFA" w:rsidRDefault="00675FFA" w:rsidP="00F253B4">
                      <w:pPr>
                        <w:pStyle w:val="a7"/>
                        <w:numPr>
                          <w:ilvl w:val="1"/>
                          <w:numId w:val="13"/>
                        </w:numPr>
                        <w:spacing w:afterLines="50" w:after="120"/>
                        <w:rPr>
                          <w:rFonts w:eastAsiaTheme="minorEastAsia"/>
                          <w:lang w:eastAsia="zh-CN"/>
                        </w:rPr>
                      </w:pPr>
                      <w:r w:rsidRPr="00675FFA">
                        <w:rPr>
                          <w:rFonts w:eastAsiaTheme="minorEastAsia"/>
                          <w:lang w:eastAsia="zh-CN"/>
                        </w:rPr>
                        <w:t>If UE does not report this capability, it means there is no DL reception interruption.</w:t>
                      </w:r>
                    </w:p>
                    <w:p w:rsidR="00675FFA" w:rsidRPr="00675FFA" w:rsidRDefault="00675FFA" w:rsidP="00F253B4">
                      <w:pPr>
                        <w:pStyle w:val="a7"/>
                        <w:numPr>
                          <w:ilvl w:val="0"/>
                          <w:numId w:val="13"/>
                        </w:numPr>
                        <w:spacing w:afterLines="50" w:after="120"/>
                        <w:rPr>
                          <w:rFonts w:eastAsiaTheme="minorEastAsia"/>
                          <w:lang w:eastAsia="zh-CN"/>
                        </w:rPr>
                      </w:pPr>
                      <w:r w:rsidRPr="00675FFA">
                        <w:rPr>
                          <w:rFonts w:eastAsiaTheme="minorEastAsia"/>
                          <w:lang w:eastAsia="zh-CN"/>
                        </w:rPr>
                        <w:t xml:space="preserve">Option B: DL reception interruption is not allowed. </w:t>
                      </w:r>
                    </w:p>
                    <w:p w:rsidR="00675FFA" w:rsidRPr="00675FFA" w:rsidRDefault="00675FFA" w:rsidP="00F253B4">
                      <w:pPr>
                        <w:pStyle w:val="a7"/>
                        <w:numPr>
                          <w:ilvl w:val="0"/>
                          <w:numId w:val="13"/>
                        </w:numPr>
                        <w:spacing w:afterLines="50" w:after="120"/>
                        <w:rPr>
                          <w:rFonts w:eastAsiaTheme="minorEastAsia"/>
                          <w:lang w:eastAsia="zh-CN"/>
                        </w:rPr>
                      </w:pPr>
                      <w:bookmarkStart w:id="6" w:name="OLE_LINK23"/>
                      <w:r w:rsidRPr="00675FFA">
                        <w:rPr>
                          <w:rFonts w:eastAsiaTheme="minorEastAsia"/>
                          <w:lang w:eastAsia="zh-CN"/>
                        </w:rPr>
                        <w:t>Option C:</w:t>
                      </w:r>
                    </w:p>
                    <w:p w:rsidR="00675FFA" w:rsidRPr="00675FFA" w:rsidRDefault="00675FFA" w:rsidP="00F253B4">
                      <w:pPr>
                        <w:pStyle w:val="a7"/>
                        <w:numPr>
                          <w:ilvl w:val="1"/>
                          <w:numId w:val="13"/>
                        </w:numPr>
                        <w:spacing w:afterLines="50" w:after="120"/>
                        <w:rPr>
                          <w:rFonts w:eastAsiaTheme="minorEastAsia"/>
                          <w:lang w:eastAsia="zh-CN"/>
                        </w:rPr>
                      </w:pPr>
                      <w:r w:rsidRPr="00675FFA">
                        <w:rPr>
                          <w:rFonts w:eastAsiaTheme="minorEastAsia"/>
                          <w:lang w:eastAsia="zh-CN"/>
                        </w:rPr>
                        <w:t>No DL reception interruption for the following duplex mode combinations: (carrier 1 + carrier 2)</w:t>
                      </w:r>
                    </w:p>
                    <w:p w:rsidR="00675FFA" w:rsidRPr="00675FFA" w:rsidRDefault="00675FFA" w:rsidP="00F253B4">
                      <w:pPr>
                        <w:pStyle w:val="a7"/>
                        <w:numPr>
                          <w:ilvl w:val="2"/>
                          <w:numId w:val="13"/>
                        </w:numPr>
                        <w:spacing w:afterLines="50" w:after="120"/>
                        <w:rPr>
                          <w:rFonts w:eastAsiaTheme="minorEastAsia"/>
                          <w:lang w:eastAsia="zh-CN"/>
                        </w:rPr>
                      </w:pPr>
                      <w:r w:rsidRPr="00675FFA">
                        <w:rPr>
                          <w:rFonts w:eastAsiaTheme="minorEastAsia"/>
                          <w:lang w:eastAsia="zh-CN"/>
                        </w:rPr>
                        <w:t>SUL+TDD</w:t>
                      </w:r>
                    </w:p>
                    <w:p w:rsidR="00675FFA" w:rsidRPr="00675FFA" w:rsidRDefault="00675FFA" w:rsidP="00F253B4">
                      <w:pPr>
                        <w:pStyle w:val="a7"/>
                        <w:numPr>
                          <w:ilvl w:val="2"/>
                          <w:numId w:val="13"/>
                        </w:numPr>
                        <w:spacing w:afterLines="50" w:after="120"/>
                        <w:rPr>
                          <w:rFonts w:eastAsiaTheme="minorEastAsia"/>
                          <w:lang w:eastAsia="zh-CN"/>
                        </w:rPr>
                      </w:pPr>
                      <w:r w:rsidRPr="00675FFA">
                        <w:rPr>
                          <w:rFonts w:eastAsiaTheme="minorEastAsia"/>
                          <w:lang w:eastAsia="zh-CN"/>
                        </w:rPr>
                        <w:t>FDD+TDD</w:t>
                      </w:r>
                    </w:p>
                    <w:p w:rsidR="00675FFA" w:rsidRPr="00675FFA" w:rsidRDefault="00675FFA" w:rsidP="00F253B4">
                      <w:pPr>
                        <w:pStyle w:val="a7"/>
                        <w:numPr>
                          <w:ilvl w:val="2"/>
                          <w:numId w:val="13"/>
                        </w:numPr>
                        <w:spacing w:afterLines="50" w:after="120"/>
                        <w:rPr>
                          <w:rFonts w:eastAsiaTheme="minorEastAsia"/>
                          <w:lang w:eastAsia="zh-CN"/>
                        </w:rPr>
                      </w:pPr>
                      <w:r w:rsidRPr="00675FFA">
                        <w:rPr>
                          <w:rFonts w:eastAsiaTheme="minorEastAsia"/>
                          <w:lang w:eastAsia="zh-CN"/>
                        </w:rPr>
                        <w:t>TDD+TDD with the same UL-DL pattern</w:t>
                      </w:r>
                    </w:p>
                    <w:p w:rsidR="00675FFA" w:rsidRPr="00675FFA" w:rsidRDefault="00675FFA" w:rsidP="00F253B4">
                      <w:pPr>
                        <w:pStyle w:val="a7"/>
                        <w:numPr>
                          <w:ilvl w:val="1"/>
                          <w:numId w:val="13"/>
                        </w:numPr>
                        <w:spacing w:afterLines="50" w:after="120"/>
                        <w:rPr>
                          <w:rFonts w:eastAsiaTheme="minorEastAsia"/>
                          <w:lang w:eastAsia="zh-CN"/>
                        </w:rPr>
                      </w:pPr>
                      <w:r w:rsidRPr="00675FFA">
                        <w:rPr>
                          <w:rFonts w:eastAsiaTheme="minorEastAsia"/>
                          <w:lang w:eastAsia="zh-CN"/>
                        </w:rPr>
                        <w:t>Other duplex mode combinations: allowed for one or two DL carriers based on UE capability reporting</w:t>
                      </w:r>
                    </w:p>
                    <w:bookmarkEnd w:id="6"/>
                    <w:p w:rsidR="007A4749" w:rsidRPr="00675FFA" w:rsidRDefault="00675FFA" w:rsidP="00F253B4">
                      <w:pPr>
                        <w:pStyle w:val="a7"/>
                        <w:numPr>
                          <w:ilvl w:val="0"/>
                          <w:numId w:val="13"/>
                        </w:numPr>
                        <w:spacing w:afterLines="50" w:after="120"/>
                      </w:pPr>
                      <w:r w:rsidRPr="00675FFA">
                        <w:rPr>
                          <w:rFonts w:eastAsiaTheme="minorEastAsia"/>
                          <w:lang w:eastAsia="zh-CN"/>
                        </w:rPr>
                        <w:t>Send LS to RAN1 and ask RAN1’s feedback on RAN1 spec impact if there is DL reception interruption in some scenarios.</w:t>
                      </w:r>
                    </w:p>
                  </w:txbxContent>
                </v:textbox>
                <w10:anchorlock/>
              </v:shape>
            </w:pict>
          </mc:Fallback>
        </mc:AlternateContent>
      </w:r>
    </w:p>
    <w:p w:rsidR="003E1974" w:rsidRPr="003E1974" w:rsidRDefault="003E1974" w:rsidP="00CF3B69">
      <w:pPr>
        <w:rPr>
          <w:rFonts w:eastAsiaTheme="minorEastAsia"/>
          <w:lang w:eastAsia="zh-CN"/>
        </w:rPr>
      </w:pPr>
      <w:r w:rsidRPr="00DC17E3">
        <w:rPr>
          <w:rFonts w:eastAsiaTheme="minorEastAsia" w:hint="eastAsia"/>
          <w:lang w:eastAsia="zh-CN"/>
        </w:rPr>
        <w:t>In this document, we</w:t>
      </w:r>
      <w:r w:rsidR="00F253B4">
        <w:rPr>
          <w:rFonts w:eastAsiaTheme="minorEastAsia"/>
          <w:lang w:eastAsia="zh-CN"/>
        </w:rPr>
        <w:t xml:space="preserve"> provide our view on</w:t>
      </w:r>
      <w:r w:rsidRPr="00DC17E3">
        <w:rPr>
          <w:rFonts w:eastAsiaTheme="minorEastAsia"/>
          <w:lang w:eastAsia="zh-CN"/>
        </w:rPr>
        <w:t xml:space="preserve"> </w:t>
      </w:r>
      <w:r w:rsidR="00675FFA" w:rsidRPr="00675FFA">
        <w:rPr>
          <w:rFonts w:eastAsiaTheme="minorEastAsia"/>
          <w:lang w:eastAsia="zh-CN"/>
        </w:rPr>
        <w:t xml:space="preserve">RRM requirements for </w:t>
      </w:r>
      <w:proofErr w:type="spellStart"/>
      <w:r w:rsidR="00675FFA" w:rsidRPr="00675FFA">
        <w:rPr>
          <w:rFonts w:eastAsiaTheme="minorEastAsia"/>
          <w:lang w:eastAsia="zh-CN"/>
        </w:rPr>
        <w:t>Tx</w:t>
      </w:r>
      <w:proofErr w:type="spellEnd"/>
      <w:r w:rsidR="00675FFA" w:rsidRPr="00675FFA">
        <w:rPr>
          <w:rFonts w:eastAsiaTheme="minorEastAsia"/>
          <w:lang w:eastAsia="zh-CN"/>
        </w:rPr>
        <w:t xml:space="preserve"> switching between two uplink carriers</w:t>
      </w:r>
      <w:r w:rsidRPr="00DC17E3">
        <w:rPr>
          <w:rFonts w:eastAsiaTheme="minorEastAsia" w:hint="eastAsia"/>
          <w:lang w:eastAsia="zh-CN"/>
        </w:rPr>
        <w:t>.</w:t>
      </w:r>
    </w:p>
    <w:p w:rsidR="00200C1E" w:rsidRPr="002100D2" w:rsidRDefault="00200C1E" w:rsidP="00CC4930">
      <w:pPr>
        <w:pBdr>
          <w:bottom w:val="single" w:sz="4" w:space="1" w:color="auto"/>
        </w:pBdr>
        <w:tabs>
          <w:tab w:val="left" w:pos="2552"/>
        </w:tabs>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9262B7" w:rsidRDefault="00C31774" w:rsidP="00BD1697">
      <w:pPr>
        <w:spacing w:after="180"/>
        <w:jc w:val="both"/>
      </w:pPr>
      <w:r>
        <w:t>In our</w:t>
      </w:r>
      <w:r w:rsidRPr="00C31774">
        <w:t xml:space="preserve"> understand</w:t>
      </w:r>
      <w:r>
        <w:t xml:space="preserve">ing, </w:t>
      </w:r>
      <w:r w:rsidRPr="00C31774">
        <w:t>interruption due to RF switch ON/OFF is a common case</w:t>
      </w:r>
      <w:r>
        <w:t xml:space="preserve"> from UE’s perspective</w:t>
      </w:r>
      <w:r w:rsidR="00BD1697">
        <w:t>.</w:t>
      </w:r>
      <w:r w:rsidR="009262B7">
        <w:t xml:space="preserve"> </w:t>
      </w:r>
      <w:r w:rsidR="0008454F">
        <w:t>For CA or DC cases, e</w:t>
      </w:r>
      <w:r w:rsidRPr="00C31774">
        <w:t>ven if the UE has 2 RF train for the serving and target cells, it is still possible to cause interruption on the serving cell if the UE switches RF ON/OFF for the target cell.</w:t>
      </w:r>
      <w:r w:rsidR="006C1A73">
        <w:t xml:space="preserve"> </w:t>
      </w:r>
    </w:p>
    <w:p w:rsidR="0000711A" w:rsidRDefault="0008454F" w:rsidP="00BD1697">
      <w:pPr>
        <w:spacing w:after="180"/>
        <w:jc w:val="both"/>
      </w:pPr>
      <w:r>
        <w:t xml:space="preserve">It is the same story for </w:t>
      </w:r>
      <w:proofErr w:type="spellStart"/>
      <w:r>
        <w:t>Tx</w:t>
      </w:r>
      <w:proofErr w:type="spellEnd"/>
      <w:r>
        <w:t xml:space="preserve"> switching between two uplink carriers. A</w:t>
      </w:r>
      <w:r>
        <w:rPr>
          <w:rFonts w:eastAsiaTheme="minorEastAsia" w:hint="eastAsia"/>
          <w:lang w:eastAsia="zh-CN"/>
        </w:rPr>
        <w:t xml:space="preserve">nd </w:t>
      </w:r>
      <w:r w:rsidR="00C31774" w:rsidRPr="00C31774">
        <w:t xml:space="preserve">this </w:t>
      </w:r>
      <w:r>
        <w:t xml:space="preserve">will </w:t>
      </w:r>
      <w:r w:rsidRPr="0008454F">
        <w:t xml:space="preserve">inevitable </w:t>
      </w:r>
      <w:r w:rsidR="00C31774" w:rsidRPr="00C31774">
        <w:t xml:space="preserve">requests additional RAN4 </w:t>
      </w:r>
      <w:r>
        <w:t>RRM work</w:t>
      </w:r>
      <w:r w:rsidR="00C31774" w:rsidRPr="00C31774">
        <w:t xml:space="preserve"> to define the interruption time. But the status </w:t>
      </w:r>
      <w:proofErr w:type="spellStart"/>
      <w:r w:rsidRPr="00675FFA">
        <w:rPr>
          <w:rFonts w:eastAsiaTheme="minorEastAsia"/>
          <w:lang w:eastAsia="zh-CN"/>
        </w:rPr>
        <w:t>Tx</w:t>
      </w:r>
      <w:proofErr w:type="spellEnd"/>
      <w:r w:rsidRPr="00675FFA">
        <w:rPr>
          <w:rFonts w:eastAsiaTheme="minorEastAsia"/>
          <w:lang w:eastAsia="zh-CN"/>
        </w:rPr>
        <w:t xml:space="preserve"> switching</w:t>
      </w:r>
      <w:r>
        <w:t xml:space="preserve"> with </w:t>
      </w:r>
      <w:r w:rsidR="00C31774" w:rsidRPr="00C31774">
        <w:t xml:space="preserve">interruption is more realistic implementation </w:t>
      </w:r>
      <w:r>
        <w:t>for</w:t>
      </w:r>
      <w:r w:rsidR="00C31774" w:rsidRPr="00C31774">
        <w:t xml:space="preserve"> UE</w:t>
      </w:r>
      <w:r w:rsidR="000706A9">
        <w:t xml:space="preserve"> supporting CA or DC</w:t>
      </w:r>
      <w:r w:rsidR="009262B7">
        <w:t>.</w:t>
      </w:r>
      <w:r>
        <w:t xml:space="preserve"> </w:t>
      </w:r>
      <w:r w:rsidR="009262B7">
        <w:rPr>
          <w:bCs/>
          <w:iCs/>
        </w:rPr>
        <w:t xml:space="preserve">It is quite difficult for UE to not allow </w:t>
      </w:r>
      <w:r w:rsidR="009262B7" w:rsidRPr="00BD1697">
        <w:rPr>
          <w:bCs/>
          <w:iCs/>
        </w:rPr>
        <w:t>DL reception interruption</w:t>
      </w:r>
      <w:r w:rsidR="009262B7">
        <w:rPr>
          <w:bCs/>
          <w:iCs/>
        </w:rPr>
        <w:t xml:space="preserve"> for all possible cases for different carriers.</w:t>
      </w:r>
    </w:p>
    <w:p w:rsidR="009262B7" w:rsidRDefault="00507E3B" w:rsidP="00507E3B">
      <w:pPr>
        <w:spacing w:after="180"/>
        <w:jc w:val="both"/>
      </w:pPr>
      <w:r w:rsidRPr="000F7F6E">
        <w:rPr>
          <w:b/>
        </w:rPr>
        <w:t xml:space="preserve">Observation 1: </w:t>
      </w:r>
      <w:proofErr w:type="spellStart"/>
      <w:r w:rsidRPr="000F7F6E">
        <w:rPr>
          <w:b/>
        </w:rPr>
        <w:t>Tx</w:t>
      </w:r>
      <w:proofErr w:type="spellEnd"/>
      <w:r w:rsidRPr="000F7F6E">
        <w:rPr>
          <w:b/>
        </w:rPr>
        <w:t xml:space="preserve"> switching with interruption is more realistic implementation for UE</w:t>
      </w:r>
      <w:r w:rsidRPr="000F7F6E">
        <w:rPr>
          <w:rFonts w:hint="eastAsia"/>
          <w:b/>
        </w:rPr>
        <w:t>.</w:t>
      </w:r>
      <w:r w:rsidR="009262B7" w:rsidRPr="009262B7">
        <w:t xml:space="preserve"> </w:t>
      </w:r>
    </w:p>
    <w:p w:rsidR="009262B7" w:rsidRPr="00F253B4" w:rsidRDefault="009E2303" w:rsidP="004F0067">
      <w:pPr>
        <w:spacing w:after="180"/>
        <w:jc w:val="both"/>
        <w:rPr>
          <w:rFonts w:eastAsiaTheme="minorEastAsia"/>
          <w:lang w:eastAsia="zh-CN"/>
        </w:rPr>
      </w:pPr>
      <w:r>
        <w:t>I</w:t>
      </w:r>
      <w:r w:rsidR="00C31774" w:rsidRPr="00283EB5">
        <w:t>n order to avoid DL throughput loss or restriction of DL scheduling</w:t>
      </w:r>
      <w:r w:rsidR="009262B7">
        <w:t>,</w:t>
      </w:r>
      <w:r w:rsidR="00507E3B">
        <w:t xml:space="preserve"> </w:t>
      </w:r>
      <w:r w:rsidR="00507E3B" w:rsidRPr="00283EB5">
        <w:t xml:space="preserve">DL reception interruption is </w:t>
      </w:r>
      <w:r w:rsidR="00507E3B">
        <w:t xml:space="preserve">not </w:t>
      </w:r>
      <w:r w:rsidR="00507E3B" w:rsidRPr="00283EB5">
        <w:t>expected during UL switching</w:t>
      </w:r>
      <w:r w:rsidR="000B55D3" w:rsidRPr="00283EB5">
        <w:t>.</w:t>
      </w:r>
      <w:r w:rsidR="00507E3B">
        <w:t xml:space="preserve"> </w:t>
      </w:r>
      <w:r w:rsidR="0000711A">
        <w:t>However, c</w:t>
      </w:r>
      <w:r w:rsidR="00283EB5" w:rsidRPr="00283EB5">
        <w:t xml:space="preserve">onsidering variable requests of band combinations from operators, UE should </w:t>
      </w:r>
      <w:r w:rsidR="00507E3B">
        <w:t>try it best</w:t>
      </w:r>
      <w:r w:rsidR="00283EB5">
        <w:t xml:space="preserve"> </w:t>
      </w:r>
      <w:r w:rsidR="0000711A">
        <w:t xml:space="preserve">to fulfill almost all </w:t>
      </w:r>
      <w:r w:rsidR="00283EB5" w:rsidRPr="00283EB5">
        <w:t>requirement</w:t>
      </w:r>
      <w:r w:rsidR="00283EB5">
        <w:t>s</w:t>
      </w:r>
      <w:r w:rsidR="00283EB5" w:rsidRPr="00283EB5">
        <w:t xml:space="preserve"> and be implemented with </w:t>
      </w:r>
      <w:r w:rsidR="00FE1E86">
        <w:t>h</w:t>
      </w:r>
      <w:r w:rsidR="00283EB5" w:rsidRPr="00283EB5">
        <w:t>igh complexity</w:t>
      </w:r>
      <w:r w:rsidR="0000711A">
        <w:t>, e.g., more than f</w:t>
      </w:r>
      <w:r w:rsidR="0000711A" w:rsidRPr="0000711A">
        <w:t xml:space="preserve">ive modes </w:t>
      </w:r>
      <w:r w:rsidR="0000711A" w:rsidRPr="00F253B4">
        <w:t xml:space="preserve">and thirteen frequencies for </w:t>
      </w:r>
      <w:r w:rsidR="00950363" w:rsidRPr="00F253B4">
        <w:t xml:space="preserve">typical </w:t>
      </w:r>
      <w:r w:rsidR="0000711A" w:rsidRPr="00F253B4">
        <w:t>LTE</w:t>
      </w:r>
      <w:r w:rsidR="00950363" w:rsidRPr="00F253B4">
        <w:t xml:space="preserve"> mobile phone</w:t>
      </w:r>
      <w:r w:rsidR="0000711A" w:rsidRPr="00F253B4">
        <w:t>.</w:t>
      </w:r>
      <w:r w:rsidR="00507E3B" w:rsidRPr="00F253B4">
        <w:t xml:space="preserve"> </w:t>
      </w:r>
    </w:p>
    <w:p w:rsidR="004F0067" w:rsidRDefault="004F0067" w:rsidP="004F0067">
      <w:pPr>
        <w:spacing w:after="180"/>
        <w:jc w:val="both"/>
      </w:pPr>
      <w:r w:rsidRPr="00F253B4">
        <w:lastRenderedPageBreak/>
        <w:t xml:space="preserve">From UE’s perspective, </w:t>
      </w:r>
      <w:r w:rsidR="00FE1E86" w:rsidRPr="00F253B4">
        <w:t xml:space="preserve">it is </w:t>
      </w:r>
      <w:r w:rsidR="0099433B" w:rsidRPr="00F253B4">
        <w:t xml:space="preserve">still </w:t>
      </w:r>
      <w:r w:rsidR="00FE1E86" w:rsidRPr="00F253B4">
        <w:t xml:space="preserve">impossible </w:t>
      </w:r>
      <w:r w:rsidR="0099433B" w:rsidRPr="00F253B4">
        <w:t xml:space="preserve">to </w:t>
      </w:r>
      <w:r w:rsidR="00FE1E86" w:rsidRPr="00F253B4">
        <w:t xml:space="preserve">not allow DL interruption </w:t>
      </w:r>
      <w:r w:rsidR="0099433B" w:rsidRPr="00F253B4">
        <w:t>for</w:t>
      </w:r>
      <w:r w:rsidR="00FE1E86" w:rsidRPr="00F253B4">
        <w:t xml:space="preserve"> </w:t>
      </w:r>
      <w:r w:rsidR="0099433B" w:rsidRPr="00F253B4">
        <w:t>UE</w:t>
      </w:r>
      <w:r w:rsidR="009E2303" w:rsidRPr="00F253B4">
        <w:t xml:space="preserve"> with</w:t>
      </w:r>
      <w:r w:rsidR="0099433B" w:rsidRPr="00F253B4">
        <w:t xml:space="preserve"> all</w:t>
      </w:r>
      <w:r w:rsidR="00FE1E86" w:rsidRPr="00F253B4">
        <w:t xml:space="preserve"> easy and hard band combinations</w:t>
      </w:r>
      <w:r w:rsidR="0099433B" w:rsidRPr="00F253B4">
        <w:t xml:space="preserve">, except that UE can clearly identify </w:t>
      </w:r>
      <w:r w:rsidR="009E2303" w:rsidRPr="00F253B4">
        <w:t xml:space="preserve">the easy or hard band combination and report to network which band combination not support </w:t>
      </w:r>
      <w:proofErr w:type="spellStart"/>
      <w:r w:rsidR="00C00E9A" w:rsidRPr="00F253B4">
        <w:t>Tx</w:t>
      </w:r>
      <w:proofErr w:type="spellEnd"/>
      <w:r w:rsidR="00C00E9A" w:rsidRPr="00F253B4">
        <w:t xml:space="preserve"> switching</w:t>
      </w:r>
      <w:r w:rsidR="009E2303" w:rsidRPr="00F253B4">
        <w:t>.</w:t>
      </w:r>
      <w:r w:rsidR="009E2303">
        <w:t xml:space="preserve"> </w:t>
      </w:r>
    </w:p>
    <w:p w:rsidR="00067AB4" w:rsidRDefault="004F0067" w:rsidP="00067AB4">
      <w:pPr>
        <w:spacing w:after="180"/>
        <w:jc w:val="both"/>
        <w:rPr>
          <w:rFonts w:eastAsiaTheme="minorEastAsia"/>
          <w:lang w:eastAsia="zh-CN"/>
        </w:rPr>
      </w:pPr>
      <w:r>
        <w:t xml:space="preserve">Maybe it is not feasible to define per band combination capability for UE due to </w:t>
      </w:r>
      <w:r w:rsidRPr="005767AE">
        <w:t xml:space="preserve">heavy </w:t>
      </w:r>
      <w:r>
        <w:t xml:space="preserve">signaling overhead and </w:t>
      </w:r>
      <w:r w:rsidRPr="00C00E9A">
        <w:t>variable band combination demand from operators</w:t>
      </w:r>
      <w:r>
        <w:t xml:space="preserve">. Hence, we should firstly recognize the </w:t>
      </w:r>
      <w:r w:rsidRPr="00C00E9A">
        <w:t>high-demand</w:t>
      </w:r>
      <w:r>
        <w:t xml:space="preserve"> requests of band combination and </w:t>
      </w:r>
      <w:r w:rsidR="00067AB4">
        <w:t xml:space="preserve">then </w:t>
      </w:r>
      <w:r w:rsidRPr="00660B74">
        <w:t xml:space="preserve">study the feasibility if UE could report the capability </w:t>
      </w:r>
      <w:r>
        <w:t xml:space="preserve">of </w:t>
      </w:r>
      <w:proofErr w:type="spellStart"/>
      <w:r>
        <w:t>Tx</w:t>
      </w:r>
      <w:proofErr w:type="spellEnd"/>
      <w:r>
        <w:t xml:space="preserve"> switching </w:t>
      </w:r>
      <w:r w:rsidRPr="00660B74">
        <w:t>with</w:t>
      </w:r>
      <w:r>
        <w:t>out</w:t>
      </w:r>
      <w:r w:rsidRPr="00660B74">
        <w:t xml:space="preserve"> DL reception interruption</w:t>
      </w:r>
      <w:r>
        <w:t xml:space="preserve">. </w:t>
      </w:r>
      <w:r w:rsidR="00067AB4">
        <w:rPr>
          <w:bCs/>
          <w:iCs/>
        </w:rPr>
        <w:t>It depends on UE’s implementation that how long the interruption duration is and how many types of UE to be defined, considering both RF and baseband.</w:t>
      </w:r>
      <w:r w:rsidR="00067AB4" w:rsidRPr="00067AB4">
        <w:t xml:space="preserve"> </w:t>
      </w:r>
      <w:r w:rsidR="00067AB4">
        <w:t xml:space="preserve">As </w:t>
      </w:r>
      <w:r w:rsidR="00067AB4" w:rsidRPr="00507E3B">
        <w:t>recommended</w:t>
      </w:r>
      <w:r w:rsidR="00067AB4">
        <w:t xml:space="preserve">, the following scenarios of two uplink carrier pair should be discussed in a high priority, e.g., </w:t>
      </w:r>
      <w:r w:rsidR="00067AB4" w:rsidRPr="009262B7">
        <w:rPr>
          <w:rFonts w:eastAsiaTheme="minorEastAsia"/>
          <w:lang w:eastAsia="zh-CN"/>
        </w:rPr>
        <w:t>SUL+TDD</w:t>
      </w:r>
      <w:r w:rsidR="00067AB4">
        <w:rPr>
          <w:rFonts w:eastAsiaTheme="minorEastAsia"/>
          <w:lang w:eastAsia="zh-CN"/>
        </w:rPr>
        <w:t xml:space="preserve">, </w:t>
      </w:r>
      <w:r w:rsidR="00067AB4" w:rsidRPr="009262B7">
        <w:rPr>
          <w:rFonts w:eastAsiaTheme="minorEastAsia"/>
          <w:lang w:eastAsia="zh-CN"/>
        </w:rPr>
        <w:t>FDD+TDD</w:t>
      </w:r>
      <w:r w:rsidR="00067AB4">
        <w:rPr>
          <w:rFonts w:eastAsiaTheme="minorEastAsia"/>
          <w:lang w:eastAsia="zh-CN"/>
        </w:rPr>
        <w:t xml:space="preserve">, and </w:t>
      </w:r>
      <w:r w:rsidR="00067AB4" w:rsidRPr="009262B7">
        <w:rPr>
          <w:rFonts w:eastAsiaTheme="minorEastAsia"/>
          <w:lang w:eastAsia="zh-CN"/>
        </w:rPr>
        <w:t>TDD+TDD with the same UL-DL pattern</w:t>
      </w:r>
      <w:r w:rsidR="00067AB4">
        <w:rPr>
          <w:rFonts w:eastAsiaTheme="minorEastAsia"/>
          <w:lang w:eastAsia="zh-CN"/>
        </w:rPr>
        <w:t>.</w:t>
      </w:r>
    </w:p>
    <w:p w:rsidR="00067AB4" w:rsidRPr="004F0067" w:rsidRDefault="00067AB4" w:rsidP="00067AB4">
      <w:pPr>
        <w:spacing w:after="180"/>
        <w:jc w:val="both"/>
        <w:rPr>
          <w:rFonts w:eastAsiaTheme="minorEastAsia"/>
          <w:b/>
          <w:lang w:eastAsia="zh-CN"/>
        </w:rPr>
      </w:pPr>
      <w:r w:rsidRPr="004F0067">
        <w:rPr>
          <w:rFonts w:eastAsiaTheme="minorEastAsia" w:hint="eastAsia"/>
          <w:b/>
          <w:lang w:eastAsia="zh-CN"/>
        </w:rPr>
        <w:t>Proposal 1:</w:t>
      </w:r>
      <w:r w:rsidRPr="004F0067">
        <w:rPr>
          <w:rFonts w:eastAsiaTheme="minorEastAsia"/>
          <w:b/>
          <w:lang w:eastAsia="zh-CN"/>
        </w:rPr>
        <w:t xml:space="preserve"> RAN4 encourages to </w:t>
      </w:r>
      <w:r w:rsidRPr="004F0067">
        <w:rPr>
          <w:b/>
        </w:rPr>
        <w:t>recognize the high-demand requests of band combination</w:t>
      </w:r>
      <w:r>
        <w:rPr>
          <w:b/>
        </w:rPr>
        <w:t xml:space="preserve"> for </w:t>
      </w:r>
      <w:proofErr w:type="spellStart"/>
      <w:r>
        <w:rPr>
          <w:b/>
        </w:rPr>
        <w:t>Tx</w:t>
      </w:r>
      <w:proofErr w:type="spellEnd"/>
      <w:r>
        <w:rPr>
          <w:b/>
        </w:rPr>
        <w:t xml:space="preserve"> switching.</w:t>
      </w:r>
    </w:p>
    <w:p w:rsidR="00067AB4" w:rsidRPr="00660B74" w:rsidRDefault="00067AB4" w:rsidP="00067AB4">
      <w:pPr>
        <w:spacing w:after="180"/>
        <w:jc w:val="both"/>
        <w:rPr>
          <w:b/>
        </w:rPr>
      </w:pPr>
      <w:r w:rsidRPr="00660B74">
        <w:rPr>
          <w:b/>
        </w:rPr>
        <w:t xml:space="preserve">Observation 2: </w:t>
      </w:r>
      <w:r>
        <w:rPr>
          <w:b/>
        </w:rPr>
        <w:t>Study the feasibility to</w:t>
      </w:r>
      <w:r w:rsidRPr="00660B74">
        <w:rPr>
          <w:b/>
        </w:rPr>
        <w:t xml:space="preserve"> define per band combination capability for UE to indicate</w:t>
      </w:r>
      <w:r w:rsidR="00D4277F">
        <w:rPr>
          <w:b/>
        </w:rPr>
        <w:t xml:space="preserve"> if</w:t>
      </w:r>
      <w:r w:rsidRPr="00660B74">
        <w:rPr>
          <w:b/>
        </w:rPr>
        <w:t xml:space="preserve"> supporting </w:t>
      </w:r>
      <w:proofErr w:type="spellStart"/>
      <w:proofErr w:type="gramStart"/>
      <w:r w:rsidRPr="00660B74">
        <w:rPr>
          <w:b/>
        </w:rPr>
        <w:t>Tx</w:t>
      </w:r>
      <w:proofErr w:type="spellEnd"/>
      <w:proofErr w:type="gramEnd"/>
      <w:r w:rsidRPr="00660B74">
        <w:rPr>
          <w:b/>
        </w:rPr>
        <w:t xml:space="preserve"> switching with interruption.</w:t>
      </w:r>
    </w:p>
    <w:p w:rsidR="004F0067" w:rsidRDefault="00067AB4" w:rsidP="004F0067">
      <w:pPr>
        <w:spacing w:after="180"/>
        <w:jc w:val="both"/>
      </w:pPr>
      <w:r w:rsidRPr="00067AB4">
        <w:t xml:space="preserve">As what we can see from </w:t>
      </w:r>
      <w:r>
        <w:t>S</w:t>
      </w:r>
      <w:r w:rsidRPr="00067AB4">
        <w:t xml:space="preserve">ingle </w:t>
      </w:r>
      <w:r>
        <w:t>Uplink</w:t>
      </w:r>
      <w:r w:rsidRPr="00067AB4">
        <w:t xml:space="preserve"> </w:t>
      </w:r>
      <w:r>
        <w:t>O</w:t>
      </w:r>
      <w:r w:rsidRPr="00067AB4">
        <w:t>peration</w:t>
      </w:r>
      <w:r>
        <w:t xml:space="preserve"> (SUO)</w:t>
      </w:r>
      <w:r w:rsidRPr="00067AB4">
        <w:t xml:space="preserve">, it seems quite complex to define per band combination capability for UE to indicate supporting </w:t>
      </w:r>
      <w:proofErr w:type="spellStart"/>
      <w:r w:rsidRPr="00067AB4">
        <w:t>Tx</w:t>
      </w:r>
      <w:proofErr w:type="spellEnd"/>
      <w:r w:rsidRPr="00067AB4">
        <w:t xml:space="preserve"> swit</w:t>
      </w:r>
      <w:r w:rsidR="0093288C">
        <w:t xml:space="preserve">ching with interruption or not. It </w:t>
      </w:r>
      <w:r w:rsidRPr="00067AB4">
        <w:t>should have inevitable impact on RAN2 and RAN4</w:t>
      </w:r>
      <w:r w:rsidR="0093288C">
        <w:t>’s specification, where RAN4 should be careful.</w:t>
      </w:r>
    </w:p>
    <w:p w:rsidR="00A31D52" w:rsidRDefault="009262B7" w:rsidP="00A31D52">
      <w:pPr>
        <w:spacing w:after="180"/>
        <w:jc w:val="both"/>
        <w:rPr>
          <w:bCs/>
          <w:iCs/>
        </w:rPr>
      </w:pPr>
      <w:r>
        <w:rPr>
          <w:bCs/>
          <w:iCs/>
        </w:rPr>
        <w:t xml:space="preserve">Therefore, </w:t>
      </w:r>
      <w:r w:rsidR="00067AB4">
        <w:rPr>
          <w:bCs/>
          <w:iCs/>
        </w:rPr>
        <w:t xml:space="preserve">from </w:t>
      </w:r>
      <w:r w:rsidR="00C75909">
        <w:rPr>
          <w:bCs/>
          <w:iCs/>
        </w:rPr>
        <w:t xml:space="preserve">RRM </w:t>
      </w:r>
      <w:r w:rsidR="00067AB4">
        <w:rPr>
          <w:bCs/>
          <w:iCs/>
        </w:rPr>
        <w:t xml:space="preserve">specification’s perspective, </w:t>
      </w:r>
      <w:r>
        <w:rPr>
          <w:bCs/>
          <w:iCs/>
        </w:rPr>
        <w:t xml:space="preserve">RAN4 should at least consider the worst case for </w:t>
      </w:r>
      <w:r w:rsidR="00F253B4">
        <w:rPr>
          <w:bCs/>
          <w:iCs/>
        </w:rPr>
        <w:t>switching delay and interruption requirements</w:t>
      </w:r>
      <w:r>
        <w:rPr>
          <w:bCs/>
          <w:iCs/>
        </w:rPr>
        <w:t xml:space="preserve">. </w:t>
      </w:r>
    </w:p>
    <w:p w:rsidR="00A31D52" w:rsidRDefault="00A31D52" w:rsidP="000706A9">
      <w:pPr>
        <w:spacing w:after="180"/>
        <w:jc w:val="both"/>
        <w:rPr>
          <w:bCs/>
          <w:iCs/>
        </w:rPr>
      </w:pPr>
      <w:r>
        <w:rPr>
          <w:bCs/>
          <w:iCs/>
        </w:rPr>
        <w:t>On switching delay, the requirements propose to</w:t>
      </w:r>
      <w:r w:rsidRPr="00A31D52">
        <w:rPr>
          <w:bCs/>
          <w:iCs/>
        </w:rPr>
        <w:t xml:space="preserve"> include both RF and baseband retuning time. </w:t>
      </w:r>
      <w:r w:rsidR="004535F8">
        <w:rPr>
          <w:bCs/>
          <w:iCs/>
        </w:rPr>
        <w:t>From RF’s perspective, r</w:t>
      </w:r>
      <w:r>
        <w:rPr>
          <w:bCs/>
          <w:iCs/>
        </w:rPr>
        <w:t>egarding as least 3 options</w:t>
      </w:r>
      <w:r w:rsidR="004535F8">
        <w:rPr>
          <w:bCs/>
          <w:iCs/>
        </w:rPr>
        <w:t xml:space="preserve"> </w:t>
      </w:r>
      <w:r w:rsidR="000706A9">
        <w:rPr>
          <w:bCs/>
          <w:iCs/>
        </w:rPr>
        <w:t>(A, B, C)</w:t>
      </w:r>
      <w:r>
        <w:rPr>
          <w:bCs/>
          <w:iCs/>
        </w:rPr>
        <w:t xml:space="preserve"> are for down selection about l</w:t>
      </w:r>
      <w:r w:rsidRPr="00A31D52">
        <w:rPr>
          <w:bCs/>
          <w:iCs/>
        </w:rPr>
        <w:t>ength of UL switching period</w:t>
      </w:r>
      <w:r>
        <w:rPr>
          <w:bCs/>
          <w:iCs/>
        </w:rPr>
        <w:t xml:space="preserve"> from RF side, </w:t>
      </w:r>
      <w:r>
        <w:rPr>
          <w:rFonts w:eastAsiaTheme="minorEastAsia" w:hint="eastAsia"/>
          <w:bCs/>
          <w:iCs/>
          <w:lang w:eastAsia="zh-CN"/>
        </w:rPr>
        <w:t xml:space="preserve">and </w:t>
      </w:r>
      <w:r w:rsidRPr="00A31D52">
        <w:rPr>
          <w:bCs/>
          <w:iCs/>
        </w:rPr>
        <w:t>FFS whether to define 0us switching period</w:t>
      </w:r>
      <w:r w:rsidR="004535F8">
        <w:rPr>
          <w:bCs/>
          <w:iCs/>
        </w:rPr>
        <w:t>.</w:t>
      </w:r>
      <w:r>
        <w:rPr>
          <w:bCs/>
          <w:iCs/>
        </w:rPr>
        <w:t xml:space="preserve"> </w:t>
      </w:r>
      <w:r w:rsidR="004535F8">
        <w:rPr>
          <w:bCs/>
          <w:iCs/>
        </w:rPr>
        <w:t xml:space="preserve">It also depends on UE’s implementation, e.g., </w:t>
      </w:r>
      <w:r w:rsidR="004535F8" w:rsidRPr="00653AB5">
        <w:rPr>
          <w:bCs/>
          <w:iCs/>
        </w:rPr>
        <w:t>different types of UE</w:t>
      </w:r>
      <w:r w:rsidR="004535F8">
        <w:rPr>
          <w:bCs/>
          <w:iCs/>
        </w:rPr>
        <w:t xml:space="preserve"> </w:t>
      </w:r>
      <w:r w:rsidR="003A477A">
        <w:rPr>
          <w:bCs/>
          <w:iCs/>
        </w:rPr>
        <w:t>and/</w:t>
      </w:r>
      <w:r w:rsidR="004535F8">
        <w:rPr>
          <w:bCs/>
          <w:iCs/>
        </w:rPr>
        <w:t>or per band combination</w:t>
      </w:r>
      <w:r w:rsidR="004535F8" w:rsidRPr="00653AB5">
        <w:rPr>
          <w:bCs/>
          <w:iCs/>
        </w:rPr>
        <w:t xml:space="preserve"> UE</w:t>
      </w:r>
      <w:r w:rsidR="004535F8">
        <w:rPr>
          <w:bCs/>
          <w:iCs/>
        </w:rPr>
        <w:t xml:space="preserve"> capability</w:t>
      </w:r>
      <w:r w:rsidR="00381D30">
        <w:rPr>
          <w:bCs/>
          <w:iCs/>
        </w:rPr>
        <w:t xml:space="preserve"> may</w:t>
      </w:r>
      <w:r w:rsidR="004535F8">
        <w:rPr>
          <w:bCs/>
          <w:iCs/>
        </w:rPr>
        <w:t xml:space="preserve"> be considered. Thus, </w:t>
      </w:r>
      <w:r w:rsidR="0093288C">
        <w:rPr>
          <w:bCs/>
          <w:iCs/>
        </w:rPr>
        <w:t>the delay requirement should wait the progress from RF session.</w:t>
      </w:r>
      <w:r>
        <w:rPr>
          <w:bCs/>
          <w:iCs/>
        </w:rPr>
        <w:t xml:space="preserve"> </w:t>
      </w:r>
    </w:p>
    <w:p w:rsidR="000F7F6E" w:rsidRPr="000F7F6E" w:rsidRDefault="00F253B4" w:rsidP="00BD1697">
      <w:pPr>
        <w:spacing w:after="180"/>
        <w:jc w:val="both"/>
        <w:rPr>
          <w:bCs/>
          <w:iCs/>
        </w:rPr>
      </w:pPr>
      <w:r>
        <w:rPr>
          <w:bCs/>
          <w:iCs/>
        </w:rPr>
        <w:t>On int</w:t>
      </w:r>
      <w:r w:rsidR="000706A9">
        <w:rPr>
          <w:bCs/>
          <w:iCs/>
        </w:rPr>
        <w:t>er</w:t>
      </w:r>
      <w:r>
        <w:rPr>
          <w:bCs/>
          <w:iCs/>
        </w:rPr>
        <w:t>ruption,</w:t>
      </w:r>
      <w:r w:rsidR="000706A9" w:rsidRPr="003555AF">
        <w:rPr>
          <w:bCs/>
          <w:iCs/>
        </w:rPr>
        <w:t xml:space="preserve"> </w:t>
      </w:r>
      <w:r w:rsidR="000706A9">
        <w:rPr>
          <w:bCs/>
          <w:iCs/>
        </w:rPr>
        <w:t>we think</w:t>
      </w:r>
      <w:r w:rsidR="003555AF" w:rsidRPr="003555AF">
        <w:rPr>
          <w:bCs/>
          <w:iCs/>
        </w:rPr>
        <w:t xml:space="preserve"> </w:t>
      </w:r>
      <w:r w:rsidR="004268BA" w:rsidRPr="000706A9">
        <w:rPr>
          <w:bCs/>
          <w:iCs/>
        </w:rPr>
        <w:t>Option C</w:t>
      </w:r>
      <w:r w:rsidR="004268BA">
        <w:rPr>
          <w:bCs/>
          <w:iCs/>
        </w:rPr>
        <w:t xml:space="preserve"> seems more reasonable. </w:t>
      </w:r>
      <w:r w:rsidR="005767AE">
        <w:rPr>
          <w:bCs/>
          <w:iCs/>
        </w:rPr>
        <w:t>As RAN4 has agreed, f</w:t>
      </w:r>
      <w:r w:rsidR="005767AE" w:rsidRPr="005767AE">
        <w:rPr>
          <w:bCs/>
          <w:iCs/>
        </w:rPr>
        <w:t xml:space="preserve">or UE supporting UL </w:t>
      </w:r>
      <w:proofErr w:type="spellStart"/>
      <w:r w:rsidR="005767AE" w:rsidRPr="005767AE">
        <w:rPr>
          <w:bCs/>
          <w:iCs/>
        </w:rPr>
        <w:t>Tx</w:t>
      </w:r>
      <w:proofErr w:type="spellEnd"/>
      <w:r w:rsidR="005767AE" w:rsidRPr="005767AE">
        <w:rPr>
          <w:bCs/>
          <w:iCs/>
        </w:rPr>
        <w:t xml:space="preserve"> switching, it is mandated to support 2-layer UL-MIMO transmission and single-layer transmission on carrier 2 following the BS scheduling and rank adaptation (if rank adaptation is applicable).</w:t>
      </w:r>
      <w:r w:rsidR="005767AE">
        <w:rPr>
          <w:bCs/>
          <w:iCs/>
        </w:rPr>
        <w:t xml:space="preserve"> This means, UE needs to dynamic adapt transmission layers, which has impact on both RF and bas</w:t>
      </w:r>
      <w:r w:rsidR="00FC0B06">
        <w:rPr>
          <w:bCs/>
          <w:iCs/>
        </w:rPr>
        <w:t>eband parameters. Currently, RRM</w:t>
      </w:r>
      <w:r w:rsidR="005767AE">
        <w:rPr>
          <w:bCs/>
          <w:iCs/>
        </w:rPr>
        <w:t xml:space="preserve"> requirement</w:t>
      </w:r>
      <w:r w:rsidR="00FC0B06">
        <w:rPr>
          <w:bCs/>
          <w:iCs/>
        </w:rPr>
        <w:t xml:space="preserve">s including delay and interruption is still under discussion both </w:t>
      </w:r>
      <w:r w:rsidR="005767AE">
        <w:rPr>
          <w:bCs/>
          <w:iCs/>
        </w:rPr>
        <w:t>for MIMO layer adaption</w:t>
      </w:r>
      <w:r w:rsidR="00FC0B06">
        <w:rPr>
          <w:bCs/>
          <w:iCs/>
        </w:rPr>
        <w:t xml:space="preserve"> (for both DL and UL) in WID power saving </w:t>
      </w:r>
      <w:r w:rsidR="005767AE">
        <w:rPr>
          <w:bCs/>
          <w:iCs/>
        </w:rPr>
        <w:t>and</w:t>
      </w:r>
      <w:r w:rsidR="00FC0B06">
        <w:rPr>
          <w:bCs/>
          <w:iCs/>
        </w:rPr>
        <w:t xml:space="preserve"> for SRS</w:t>
      </w:r>
      <w:r w:rsidR="005767AE">
        <w:rPr>
          <w:bCs/>
          <w:iCs/>
        </w:rPr>
        <w:t xml:space="preserve"> carrier switching </w:t>
      </w:r>
      <w:r w:rsidR="00FC0B06">
        <w:rPr>
          <w:bCs/>
          <w:iCs/>
        </w:rPr>
        <w:t>in WID RRM enhancement</w:t>
      </w:r>
      <w:r w:rsidR="004B1842">
        <w:rPr>
          <w:bCs/>
          <w:iCs/>
        </w:rPr>
        <w:t xml:space="preserve"> in Rel-16</w:t>
      </w:r>
      <w:r w:rsidR="00FC0B06">
        <w:rPr>
          <w:bCs/>
          <w:iCs/>
        </w:rPr>
        <w:t>. We believe their conclusions can provide</w:t>
      </w:r>
      <w:r w:rsidR="00FC0B06" w:rsidRPr="00FC0B06">
        <w:rPr>
          <w:bCs/>
          <w:iCs/>
        </w:rPr>
        <w:t xml:space="preserve"> a good reference</w:t>
      </w:r>
      <w:r w:rsidR="00FC0B06">
        <w:rPr>
          <w:bCs/>
          <w:iCs/>
        </w:rPr>
        <w:t xml:space="preserve"> for such RRM requirement for </w:t>
      </w:r>
      <w:proofErr w:type="spellStart"/>
      <w:r w:rsidR="00FC0B06">
        <w:rPr>
          <w:bCs/>
          <w:iCs/>
        </w:rPr>
        <w:t>Tx</w:t>
      </w:r>
      <w:proofErr w:type="spellEnd"/>
      <w:r w:rsidR="00FC0B06">
        <w:rPr>
          <w:bCs/>
          <w:iCs/>
        </w:rPr>
        <w:t xml:space="preserve"> switching between two uplink carriers.</w:t>
      </w:r>
      <w:r w:rsidR="00280F46">
        <w:rPr>
          <w:bCs/>
          <w:iCs/>
        </w:rPr>
        <w:t xml:space="preserve"> </w:t>
      </w:r>
      <w:r w:rsidR="000F7F6E">
        <w:rPr>
          <w:bCs/>
          <w:iCs/>
        </w:rPr>
        <w:t>Furthermore,</w:t>
      </w:r>
      <w:r w:rsidR="003555AF" w:rsidRPr="003555AF">
        <w:rPr>
          <w:bCs/>
          <w:iCs/>
        </w:rPr>
        <w:t xml:space="preserve"> we can further discuss the possibility of improve</w:t>
      </w:r>
      <w:r w:rsidR="000F7F6E">
        <w:rPr>
          <w:bCs/>
          <w:iCs/>
        </w:rPr>
        <w:t>ment in successive release</w:t>
      </w:r>
      <w:r w:rsidR="000F7F6E" w:rsidRPr="000F7F6E">
        <w:rPr>
          <w:rFonts w:hint="eastAsia"/>
          <w:bCs/>
          <w:iCs/>
        </w:rPr>
        <w:t>.</w:t>
      </w:r>
    </w:p>
    <w:p w:rsidR="000F7F6E" w:rsidRPr="00C31774" w:rsidRDefault="000F7F6E" w:rsidP="00BD1697">
      <w:pPr>
        <w:spacing w:after="180"/>
        <w:jc w:val="both"/>
        <w:rPr>
          <w:b/>
        </w:rPr>
      </w:pPr>
      <w:bookmarkStart w:id="7" w:name="OLE_LINK22"/>
      <w:r>
        <w:rPr>
          <w:b/>
        </w:rPr>
        <w:t xml:space="preserve">Proposal 2: Consider </w:t>
      </w:r>
      <w:r w:rsidRPr="000F7F6E">
        <w:rPr>
          <w:b/>
        </w:rPr>
        <w:t xml:space="preserve">RRM requirements of interruption and switching delay for </w:t>
      </w:r>
      <w:r w:rsidR="00963DF4">
        <w:rPr>
          <w:b/>
        </w:rPr>
        <w:t xml:space="preserve">MIMO layer adaption and </w:t>
      </w:r>
      <w:r w:rsidRPr="000F7F6E">
        <w:rPr>
          <w:b/>
        </w:rPr>
        <w:t>SRS carrier switching</w:t>
      </w:r>
      <w:r w:rsidR="002A7C90">
        <w:rPr>
          <w:b/>
        </w:rPr>
        <w:t xml:space="preserve"> in Rel-16</w:t>
      </w:r>
      <w:r w:rsidRPr="000F7F6E">
        <w:rPr>
          <w:b/>
        </w:rPr>
        <w:t xml:space="preserve"> as</w:t>
      </w:r>
      <w:r w:rsidR="00280F46">
        <w:rPr>
          <w:b/>
        </w:rPr>
        <w:t xml:space="preserve"> a</w:t>
      </w:r>
      <w:r w:rsidRPr="000F7F6E">
        <w:rPr>
          <w:b/>
        </w:rPr>
        <w:t xml:space="preserve"> </w:t>
      </w:r>
      <w:r w:rsidR="00963DF4">
        <w:rPr>
          <w:b/>
        </w:rPr>
        <w:t>reference</w:t>
      </w:r>
      <w:r>
        <w:rPr>
          <w:b/>
        </w:rPr>
        <w:t>.</w:t>
      </w:r>
    </w:p>
    <w:bookmarkEnd w:id="7"/>
    <w:p w:rsidR="00DF299F" w:rsidRPr="009D6AA7" w:rsidRDefault="00DF299F" w:rsidP="00CC4930">
      <w:pPr>
        <w:pBdr>
          <w:bottom w:val="single" w:sz="4" w:space="1" w:color="auto"/>
        </w:pBdr>
        <w:tabs>
          <w:tab w:val="left" w:pos="2552"/>
        </w:tabs>
        <w:rPr>
          <w:lang w:val="sv-SE"/>
        </w:rPr>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D020F0"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D020F0">
        <w:rPr>
          <w:rFonts w:eastAsia="宋体"/>
          <w:sz w:val="22"/>
          <w:lang w:eastAsia="zh-CN"/>
        </w:rPr>
        <w:t>we propose our view as followings:</w:t>
      </w:r>
    </w:p>
    <w:p w:rsidR="000706A9" w:rsidRPr="00EE36D2" w:rsidRDefault="000706A9" w:rsidP="000706A9">
      <w:pPr>
        <w:spacing w:after="180"/>
        <w:jc w:val="both"/>
        <w:rPr>
          <w:rFonts w:eastAsiaTheme="minorEastAsia"/>
          <w:b/>
          <w:lang w:eastAsia="zh-CN"/>
        </w:rPr>
      </w:pPr>
      <w:r w:rsidRPr="00EE36D2">
        <w:rPr>
          <w:rFonts w:eastAsiaTheme="minorEastAsia"/>
          <w:b/>
          <w:lang w:eastAsia="zh-CN"/>
        </w:rPr>
        <w:t xml:space="preserve">Observation 1: </w:t>
      </w:r>
      <w:proofErr w:type="spellStart"/>
      <w:r w:rsidRPr="00EE36D2">
        <w:rPr>
          <w:rFonts w:eastAsiaTheme="minorEastAsia"/>
          <w:b/>
          <w:lang w:eastAsia="zh-CN"/>
        </w:rPr>
        <w:t>Tx</w:t>
      </w:r>
      <w:proofErr w:type="spellEnd"/>
      <w:r w:rsidRPr="00EE36D2">
        <w:rPr>
          <w:rFonts w:eastAsiaTheme="minorEastAsia"/>
          <w:b/>
          <w:lang w:eastAsia="zh-CN"/>
        </w:rPr>
        <w:t xml:space="preserve"> switching with interruption is more realistic implementation for UE</w:t>
      </w:r>
      <w:r w:rsidRPr="00EE36D2">
        <w:rPr>
          <w:rFonts w:eastAsiaTheme="minorEastAsia" w:hint="eastAsia"/>
          <w:b/>
          <w:lang w:eastAsia="zh-CN"/>
        </w:rPr>
        <w:t>.</w:t>
      </w:r>
      <w:r w:rsidRPr="00EE36D2">
        <w:rPr>
          <w:rFonts w:eastAsiaTheme="minorEastAsia"/>
          <w:b/>
          <w:lang w:eastAsia="zh-CN"/>
        </w:rPr>
        <w:t xml:space="preserve"> </w:t>
      </w:r>
    </w:p>
    <w:p w:rsidR="0067171D" w:rsidRPr="004F0067" w:rsidRDefault="0067171D" w:rsidP="0067171D">
      <w:pPr>
        <w:spacing w:after="180"/>
        <w:jc w:val="both"/>
        <w:rPr>
          <w:rFonts w:eastAsiaTheme="minorEastAsia"/>
          <w:b/>
          <w:lang w:eastAsia="zh-CN"/>
        </w:rPr>
      </w:pPr>
      <w:r w:rsidRPr="004F0067">
        <w:rPr>
          <w:rFonts w:eastAsiaTheme="minorEastAsia" w:hint="eastAsia"/>
          <w:b/>
          <w:lang w:eastAsia="zh-CN"/>
        </w:rPr>
        <w:t>Proposal 1:</w:t>
      </w:r>
      <w:r w:rsidRPr="004F0067">
        <w:rPr>
          <w:rFonts w:eastAsiaTheme="minorEastAsia"/>
          <w:b/>
          <w:lang w:eastAsia="zh-CN"/>
        </w:rPr>
        <w:t xml:space="preserve"> RAN4 encourages to </w:t>
      </w:r>
      <w:r w:rsidRPr="004F0067">
        <w:rPr>
          <w:b/>
        </w:rPr>
        <w:t>recognize the high-demand requests of band combination</w:t>
      </w:r>
      <w:r>
        <w:rPr>
          <w:b/>
        </w:rPr>
        <w:t xml:space="preserve"> for </w:t>
      </w:r>
      <w:proofErr w:type="spellStart"/>
      <w:proofErr w:type="gramStart"/>
      <w:r>
        <w:rPr>
          <w:b/>
        </w:rPr>
        <w:t>Tx</w:t>
      </w:r>
      <w:proofErr w:type="spellEnd"/>
      <w:proofErr w:type="gramEnd"/>
      <w:r>
        <w:rPr>
          <w:b/>
        </w:rPr>
        <w:t xml:space="preserve"> switching.</w:t>
      </w:r>
    </w:p>
    <w:p w:rsidR="0067171D" w:rsidRPr="00660B74" w:rsidRDefault="0067171D" w:rsidP="0067171D">
      <w:pPr>
        <w:spacing w:after="180"/>
        <w:jc w:val="both"/>
        <w:rPr>
          <w:b/>
        </w:rPr>
      </w:pPr>
      <w:r w:rsidRPr="00660B74">
        <w:rPr>
          <w:b/>
        </w:rPr>
        <w:t xml:space="preserve">Observation 2: </w:t>
      </w:r>
      <w:r>
        <w:rPr>
          <w:b/>
        </w:rPr>
        <w:t>Study the feasibility to</w:t>
      </w:r>
      <w:r w:rsidRPr="00660B74">
        <w:rPr>
          <w:b/>
        </w:rPr>
        <w:t xml:space="preserve"> define per band combination capability for UE to indicate</w:t>
      </w:r>
      <w:r>
        <w:rPr>
          <w:b/>
        </w:rPr>
        <w:t xml:space="preserve"> if</w:t>
      </w:r>
      <w:r w:rsidRPr="00660B74">
        <w:rPr>
          <w:b/>
        </w:rPr>
        <w:t xml:space="preserve"> supporting </w:t>
      </w:r>
      <w:proofErr w:type="spellStart"/>
      <w:proofErr w:type="gramStart"/>
      <w:r w:rsidRPr="00660B74">
        <w:rPr>
          <w:b/>
        </w:rPr>
        <w:t>Tx</w:t>
      </w:r>
      <w:proofErr w:type="spellEnd"/>
      <w:proofErr w:type="gramEnd"/>
      <w:r w:rsidRPr="00660B74">
        <w:rPr>
          <w:b/>
        </w:rPr>
        <w:t xml:space="preserve"> switching with interruption.</w:t>
      </w:r>
    </w:p>
    <w:p w:rsidR="00963DF4" w:rsidRPr="00C31774" w:rsidRDefault="00963DF4" w:rsidP="00963DF4">
      <w:pPr>
        <w:spacing w:after="180"/>
        <w:jc w:val="both"/>
        <w:rPr>
          <w:b/>
        </w:rPr>
      </w:pPr>
      <w:r>
        <w:rPr>
          <w:b/>
        </w:rPr>
        <w:t xml:space="preserve">Proposal 2: Consider </w:t>
      </w:r>
      <w:r w:rsidRPr="000F7F6E">
        <w:rPr>
          <w:b/>
        </w:rPr>
        <w:t xml:space="preserve">RRM requirements of interruption and switching delay for </w:t>
      </w:r>
      <w:r>
        <w:rPr>
          <w:b/>
        </w:rPr>
        <w:t xml:space="preserve">MIMO layer adaption and </w:t>
      </w:r>
      <w:r w:rsidRPr="000F7F6E">
        <w:rPr>
          <w:b/>
        </w:rPr>
        <w:t xml:space="preserve">SRS carrier switching as </w:t>
      </w:r>
      <w:r>
        <w:rPr>
          <w:b/>
        </w:rPr>
        <w:t>reference.</w:t>
      </w:r>
    </w:p>
    <w:p w:rsidR="007374EE" w:rsidRPr="002100D2" w:rsidRDefault="00B4144F" w:rsidP="00B4144F">
      <w:pPr>
        <w:pBdr>
          <w:bottom w:val="single" w:sz="4" w:space="1" w:color="auto"/>
        </w:pBdr>
        <w:tabs>
          <w:tab w:val="left" w:pos="2308"/>
        </w:tabs>
      </w:pPr>
      <w:r>
        <w:tab/>
      </w:r>
    </w:p>
    <w:p w:rsidR="00FE5799" w:rsidRPr="00510266" w:rsidRDefault="00FE5799" w:rsidP="00FE5799">
      <w:pPr>
        <w:pStyle w:val="1"/>
      </w:pPr>
      <w:r w:rsidRPr="00510266">
        <w:t>References</w:t>
      </w:r>
    </w:p>
    <w:p w:rsidR="00FB51BA" w:rsidRPr="00EF4E59" w:rsidRDefault="006C1A73" w:rsidP="006C1A73">
      <w:pPr>
        <w:numPr>
          <w:ilvl w:val="0"/>
          <w:numId w:val="3"/>
        </w:numPr>
        <w:overflowPunct w:val="0"/>
        <w:autoSpaceDE w:val="0"/>
        <w:autoSpaceDN w:val="0"/>
        <w:adjustRightInd w:val="0"/>
        <w:spacing w:after="180"/>
        <w:textAlignment w:val="baseline"/>
        <w:rPr>
          <w:rFonts w:eastAsiaTheme="minorEastAsia"/>
          <w:sz w:val="22"/>
          <w:lang w:eastAsia="zh-CN"/>
        </w:rPr>
      </w:pPr>
      <w:r>
        <w:rPr>
          <w:rFonts w:eastAsiaTheme="minorEastAsia"/>
          <w:sz w:val="22"/>
          <w:lang w:eastAsia="zh-CN"/>
        </w:rPr>
        <w:t xml:space="preserve">R4-1916084, </w:t>
      </w:r>
      <w:r w:rsidRPr="006C1A73">
        <w:rPr>
          <w:rFonts w:eastAsiaTheme="minorEastAsia"/>
          <w:sz w:val="22"/>
          <w:lang w:eastAsia="zh-CN"/>
        </w:rPr>
        <w:t>WF on switching period between two uplink carriers</w:t>
      </w:r>
    </w:p>
    <w:sectPr w:rsidR="00FB51BA" w:rsidRPr="00EF4E5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229" w:rsidRDefault="007A4229" w:rsidP="001B3EB1">
      <w:r>
        <w:separator/>
      </w:r>
    </w:p>
  </w:endnote>
  <w:endnote w:type="continuationSeparator" w:id="0">
    <w:p w:rsidR="007A4229" w:rsidRDefault="007A422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229" w:rsidRDefault="007A4229" w:rsidP="001B3EB1">
      <w:r>
        <w:separator/>
      </w:r>
    </w:p>
  </w:footnote>
  <w:footnote w:type="continuationSeparator" w:id="0">
    <w:p w:rsidR="007A4229" w:rsidRDefault="007A422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7619B7"/>
    <w:multiLevelType w:val="hybridMultilevel"/>
    <w:tmpl w:val="714868E4"/>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5B000BB"/>
    <w:multiLevelType w:val="hybridMultilevel"/>
    <w:tmpl w:val="6F0EC3D2"/>
    <w:lvl w:ilvl="0" w:tplc="E4646A0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A571437"/>
    <w:multiLevelType w:val="hybridMultilevel"/>
    <w:tmpl w:val="590A6B36"/>
    <w:lvl w:ilvl="0" w:tplc="5C5EE642">
      <w:start w:val="1"/>
      <w:numFmt w:val="bullet"/>
      <w:lvlText w:val=""/>
      <w:lvlJc w:val="left"/>
      <w:pPr>
        <w:tabs>
          <w:tab w:val="num" w:pos="720"/>
        </w:tabs>
        <w:ind w:left="720" w:hanging="360"/>
      </w:pPr>
      <w:rPr>
        <w:rFonts w:ascii="Wingdings" w:hAnsi="Wingdings" w:hint="default"/>
      </w:rPr>
    </w:lvl>
    <w:lvl w:ilvl="1" w:tplc="06A06F74">
      <w:start w:val="1"/>
      <w:numFmt w:val="bullet"/>
      <w:lvlText w:val=""/>
      <w:lvlJc w:val="left"/>
      <w:pPr>
        <w:tabs>
          <w:tab w:val="num" w:pos="1440"/>
        </w:tabs>
        <w:ind w:left="1440" w:hanging="360"/>
      </w:pPr>
      <w:rPr>
        <w:rFonts w:ascii="Wingdings" w:hAnsi="Wingdings" w:hint="default"/>
      </w:rPr>
    </w:lvl>
    <w:lvl w:ilvl="2" w:tplc="101688E4" w:tentative="1">
      <w:start w:val="1"/>
      <w:numFmt w:val="bullet"/>
      <w:lvlText w:val=""/>
      <w:lvlJc w:val="left"/>
      <w:pPr>
        <w:tabs>
          <w:tab w:val="num" w:pos="2160"/>
        </w:tabs>
        <w:ind w:left="2160" w:hanging="360"/>
      </w:pPr>
      <w:rPr>
        <w:rFonts w:ascii="Wingdings" w:hAnsi="Wingdings" w:hint="default"/>
      </w:rPr>
    </w:lvl>
    <w:lvl w:ilvl="3" w:tplc="19901C3C" w:tentative="1">
      <w:start w:val="1"/>
      <w:numFmt w:val="bullet"/>
      <w:lvlText w:val=""/>
      <w:lvlJc w:val="left"/>
      <w:pPr>
        <w:tabs>
          <w:tab w:val="num" w:pos="2880"/>
        </w:tabs>
        <w:ind w:left="2880" w:hanging="360"/>
      </w:pPr>
      <w:rPr>
        <w:rFonts w:ascii="Wingdings" w:hAnsi="Wingdings" w:hint="default"/>
      </w:rPr>
    </w:lvl>
    <w:lvl w:ilvl="4" w:tplc="86060454" w:tentative="1">
      <w:start w:val="1"/>
      <w:numFmt w:val="bullet"/>
      <w:lvlText w:val=""/>
      <w:lvlJc w:val="left"/>
      <w:pPr>
        <w:tabs>
          <w:tab w:val="num" w:pos="3600"/>
        </w:tabs>
        <w:ind w:left="3600" w:hanging="360"/>
      </w:pPr>
      <w:rPr>
        <w:rFonts w:ascii="Wingdings" w:hAnsi="Wingdings" w:hint="default"/>
      </w:rPr>
    </w:lvl>
    <w:lvl w:ilvl="5" w:tplc="63205DB6" w:tentative="1">
      <w:start w:val="1"/>
      <w:numFmt w:val="bullet"/>
      <w:lvlText w:val=""/>
      <w:lvlJc w:val="left"/>
      <w:pPr>
        <w:tabs>
          <w:tab w:val="num" w:pos="4320"/>
        </w:tabs>
        <w:ind w:left="4320" w:hanging="360"/>
      </w:pPr>
      <w:rPr>
        <w:rFonts w:ascii="Wingdings" w:hAnsi="Wingdings" w:hint="default"/>
      </w:rPr>
    </w:lvl>
    <w:lvl w:ilvl="6" w:tplc="61964B80" w:tentative="1">
      <w:start w:val="1"/>
      <w:numFmt w:val="bullet"/>
      <w:lvlText w:val=""/>
      <w:lvlJc w:val="left"/>
      <w:pPr>
        <w:tabs>
          <w:tab w:val="num" w:pos="5040"/>
        </w:tabs>
        <w:ind w:left="5040" w:hanging="360"/>
      </w:pPr>
      <w:rPr>
        <w:rFonts w:ascii="Wingdings" w:hAnsi="Wingdings" w:hint="default"/>
      </w:rPr>
    </w:lvl>
    <w:lvl w:ilvl="7" w:tplc="CCBE3C2C" w:tentative="1">
      <w:start w:val="1"/>
      <w:numFmt w:val="bullet"/>
      <w:lvlText w:val=""/>
      <w:lvlJc w:val="left"/>
      <w:pPr>
        <w:tabs>
          <w:tab w:val="num" w:pos="5760"/>
        </w:tabs>
        <w:ind w:left="5760" w:hanging="360"/>
      </w:pPr>
      <w:rPr>
        <w:rFonts w:ascii="Wingdings" w:hAnsi="Wingdings" w:hint="default"/>
      </w:rPr>
    </w:lvl>
    <w:lvl w:ilvl="8" w:tplc="DB8E5878" w:tentative="1">
      <w:start w:val="1"/>
      <w:numFmt w:val="bullet"/>
      <w:lvlText w:val=""/>
      <w:lvlJc w:val="left"/>
      <w:pPr>
        <w:tabs>
          <w:tab w:val="num" w:pos="6480"/>
        </w:tabs>
        <w:ind w:left="6480" w:hanging="360"/>
      </w:pPr>
      <w:rPr>
        <w:rFonts w:ascii="Wingdings" w:hAnsi="Wingdings" w:hint="default"/>
      </w:rPr>
    </w:lvl>
  </w:abstractNum>
  <w:abstractNum w:abstractNumId="8">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11">
    <w:nsid w:val="60E278F0"/>
    <w:multiLevelType w:val="hybridMultilevel"/>
    <w:tmpl w:val="A85EA502"/>
    <w:lvl w:ilvl="0" w:tplc="2DCAE71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3B8687E"/>
    <w:multiLevelType w:val="hybridMultilevel"/>
    <w:tmpl w:val="DF14A8E8"/>
    <w:lvl w:ilvl="0" w:tplc="0324DB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14"/>
  </w:num>
  <w:num w:numId="5">
    <w:abstractNumId w:val="8"/>
  </w:num>
  <w:num w:numId="6">
    <w:abstractNumId w:val="2"/>
  </w:num>
  <w:num w:numId="7">
    <w:abstractNumId w:val="9"/>
  </w:num>
  <w:num w:numId="8">
    <w:abstractNumId w:val="16"/>
  </w:num>
  <w:num w:numId="9">
    <w:abstractNumId w:val="13"/>
  </w:num>
  <w:num w:numId="10">
    <w:abstractNumId w:val="4"/>
  </w:num>
  <w:num w:numId="11">
    <w:abstractNumId w:val="1"/>
  </w:num>
  <w:num w:numId="12">
    <w:abstractNumId w:val="10"/>
  </w:num>
  <w:num w:numId="13">
    <w:abstractNumId w:val="11"/>
  </w:num>
  <w:num w:numId="14">
    <w:abstractNumId w:val="7"/>
  </w:num>
  <w:num w:numId="15">
    <w:abstractNumId w:val="5"/>
  </w:num>
  <w:num w:numId="16">
    <w:abstractNumId w:val="6"/>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11A"/>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35AB7"/>
    <w:rsid w:val="00040415"/>
    <w:rsid w:val="00040E67"/>
    <w:rsid w:val="000428A6"/>
    <w:rsid w:val="00043CEF"/>
    <w:rsid w:val="00044386"/>
    <w:rsid w:val="00045161"/>
    <w:rsid w:val="00045B00"/>
    <w:rsid w:val="00050039"/>
    <w:rsid w:val="00050C47"/>
    <w:rsid w:val="00052E65"/>
    <w:rsid w:val="000535CD"/>
    <w:rsid w:val="00054925"/>
    <w:rsid w:val="00056335"/>
    <w:rsid w:val="00056681"/>
    <w:rsid w:val="000572EC"/>
    <w:rsid w:val="00061096"/>
    <w:rsid w:val="00062E54"/>
    <w:rsid w:val="00065037"/>
    <w:rsid w:val="0006551C"/>
    <w:rsid w:val="00065620"/>
    <w:rsid w:val="00066152"/>
    <w:rsid w:val="00067305"/>
    <w:rsid w:val="00067AB4"/>
    <w:rsid w:val="000706A9"/>
    <w:rsid w:val="00070A36"/>
    <w:rsid w:val="000711B6"/>
    <w:rsid w:val="00076B28"/>
    <w:rsid w:val="00077697"/>
    <w:rsid w:val="0008062B"/>
    <w:rsid w:val="0008454F"/>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5D3"/>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0F7F6E"/>
    <w:rsid w:val="00102D9A"/>
    <w:rsid w:val="00104070"/>
    <w:rsid w:val="00104515"/>
    <w:rsid w:val="00104750"/>
    <w:rsid w:val="00105BDF"/>
    <w:rsid w:val="00105C3B"/>
    <w:rsid w:val="00110B60"/>
    <w:rsid w:val="00112236"/>
    <w:rsid w:val="00114903"/>
    <w:rsid w:val="001152D8"/>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4239"/>
    <w:rsid w:val="00164592"/>
    <w:rsid w:val="00165AD7"/>
    <w:rsid w:val="001674B1"/>
    <w:rsid w:val="0016769E"/>
    <w:rsid w:val="001676F5"/>
    <w:rsid w:val="00171176"/>
    <w:rsid w:val="00172716"/>
    <w:rsid w:val="00173E78"/>
    <w:rsid w:val="001779D6"/>
    <w:rsid w:val="00177C84"/>
    <w:rsid w:val="001819F9"/>
    <w:rsid w:val="0018242F"/>
    <w:rsid w:val="00183DC5"/>
    <w:rsid w:val="0018417E"/>
    <w:rsid w:val="00184501"/>
    <w:rsid w:val="001853AA"/>
    <w:rsid w:val="001865D8"/>
    <w:rsid w:val="00186701"/>
    <w:rsid w:val="00187E68"/>
    <w:rsid w:val="0019224D"/>
    <w:rsid w:val="00193351"/>
    <w:rsid w:val="00193BD4"/>
    <w:rsid w:val="0019548C"/>
    <w:rsid w:val="001954D6"/>
    <w:rsid w:val="00195659"/>
    <w:rsid w:val="001A17DA"/>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2F71"/>
    <w:rsid w:val="001C5191"/>
    <w:rsid w:val="001C581C"/>
    <w:rsid w:val="001C661B"/>
    <w:rsid w:val="001C6BA8"/>
    <w:rsid w:val="001C7FCA"/>
    <w:rsid w:val="001D16C7"/>
    <w:rsid w:val="001D1F25"/>
    <w:rsid w:val="001D3B97"/>
    <w:rsid w:val="001D5433"/>
    <w:rsid w:val="001E0068"/>
    <w:rsid w:val="001E1C3A"/>
    <w:rsid w:val="001E37AA"/>
    <w:rsid w:val="001E40DA"/>
    <w:rsid w:val="001E51C8"/>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4EC2"/>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201"/>
    <w:rsid w:val="0027732A"/>
    <w:rsid w:val="00277796"/>
    <w:rsid w:val="00277809"/>
    <w:rsid w:val="00280F46"/>
    <w:rsid w:val="002822FD"/>
    <w:rsid w:val="00282CEF"/>
    <w:rsid w:val="00283B09"/>
    <w:rsid w:val="00283EB5"/>
    <w:rsid w:val="002859F2"/>
    <w:rsid w:val="00286AD7"/>
    <w:rsid w:val="002907CA"/>
    <w:rsid w:val="002911B9"/>
    <w:rsid w:val="00291356"/>
    <w:rsid w:val="00291491"/>
    <w:rsid w:val="00293D00"/>
    <w:rsid w:val="0029503F"/>
    <w:rsid w:val="00295C4A"/>
    <w:rsid w:val="002A034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90"/>
    <w:rsid w:val="002A7CF7"/>
    <w:rsid w:val="002A7D81"/>
    <w:rsid w:val="002A7ED8"/>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4D3E"/>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55AF"/>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1D30"/>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77A"/>
    <w:rsid w:val="003A4868"/>
    <w:rsid w:val="003A5650"/>
    <w:rsid w:val="003B0793"/>
    <w:rsid w:val="003B2592"/>
    <w:rsid w:val="003B3C86"/>
    <w:rsid w:val="003B3DAE"/>
    <w:rsid w:val="003B3E3E"/>
    <w:rsid w:val="003B4C7B"/>
    <w:rsid w:val="003B680D"/>
    <w:rsid w:val="003B73BB"/>
    <w:rsid w:val="003C2638"/>
    <w:rsid w:val="003C3390"/>
    <w:rsid w:val="003C47C1"/>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E45"/>
    <w:rsid w:val="003E2033"/>
    <w:rsid w:val="003E2203"/>
    <w:rsid w:val="003E4B92"/>
    <w:rsid w:val="003F2B43"/>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8BA"/>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E4F"/>
    <w:rsid w:val="00450668"/>
    <w:rsid w:val="004516C3"/>
    <w:rsid w:val="004535F8"/>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1842"/>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0067"/>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07E3B"/>
    <w:rsid w:val="005113C6"/>
    <w:rsid w:val="00513280"/>
    <w:rsid w:val="00513302"/>
    <w:rsid w:val="005138D9"/>
    <w:rsid w:val="0051468C"/>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67AE"/>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9C3"/>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651"/>
    <w:rsid w:val="005F0B2A"/>
    <w:rsid w:val="005F22DD"/>
    <w:rsid w:val="005F2C19"/>
    <w:rsid w:val="005F454C"/>
    <w:rsid w:val="005F5590"/>
    <w:rsid w:val="005F57DF"/>
    <w:rsid w:val="005F5C13"/>
    <w:rsid w:val="005F5F3E"/>
    <w:rsid w:val="005F718F"/>
    <w:rsid w:val="005F7BE6"/>
    <w:rsid w:val="005F7CE2"/>
    <w:rsid w:val="0060091D"/>
    <w:rsid w:val="00600925"/>
    <w:rsid w:val="00601380"/>
    <w:rsid w:val="0060152C"/>
    <w:rsid w:val="00601E14"/>
    <w:rsid w:val="00602A41"/>
    <w:rsid w:val="0060507F"/>
    <w:rsid w:val="006064D2"/>
    <w:rsid w:val="006131C4"/>
    <w:rsid w:val="00613D75"/>
    <w:rsid w:val="00613F1C"/>
    <w:rsid w:val="0061645B"/>
    <w:rsid w:val="00620370"/>
    <w:rsid w:val="0062315A"/>
    <w:rsid w:val="00623942"/>
    <w:rsid w:val="006243B4"/>
    <w:rsid w:val="006248C8"/>
    <w:rsid w:val="006257BB"/>
    <w:rsid w:val="00625EC0"/>
    <w:rsid w:val="006269E1"/>
    <w:rsid w:val="00630E89"/>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3AB5"/>
    <w:rsid w:val="00655A75"/>
    <w:rsid w:val="006574DE"/>
    <w:rsid w:val="00660B74"/>
    <w:rsid w:val="00660B93"/>
    <w:rsid w:val="00662C33"/>
    <w:rsid w:val="00665629"/>
    <w:rsid w:val="00666C7B"/>
    <w:rsid w:val="00670545"/>
    <w:rsid w:val="00670DDF"/>
    <w:rsid w:val="00671467"/>
    <w:rsid w:val="0067171D"/>
    <w:rsid w:val="00671A4A"/>
    <w:rsid w:val="006726BA"/>
    <w:rsid w:val="006729F1"/>
    <w:rsid w:val="00673747"/>
    <w:rsid w:val="00674BFE"/>
    <w:rsid w:val="00674F57"/>
    <w:rsid w:val="00675E4D"/>
    <w:rsid w:val="00675FFA"/>
    <w:rsid w:val="006763F3"/>
    <w:rsid w:val="0068178B"/>
    <w:rsid w:val="006838B3"/>
    <w:rsid w:val="006850B4"/>
    <w:rsid w:val="00686EBF"/>
    <w:rsid w:val="00686F3D"/>
    <w:rsid w:val="00687C4D"/>
    <w:rsid w:val="00690D0A"/>
    <w:rsid w:val="006915E2"/>
    <w:rsid w:val="00691756"/>
    <w:rsid w:val="00692F78"/>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1A73"/>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36E8"/>
    <w:rsid w:val="00794F88"/>
    <w:rsid w:val="007957A1"/>
    <w:rsid w:val="00796EF5"/>
    <w:rsid w:val="0079748A"/>
    <w:rsid w:val="00797BF4"/>
    <w:rsid w:val="00797F47"/>
    <w:rsid w:val="007A10AC"/>
    <w:rsid w:val="007A2F2A"/>
    <w:rsid w:val="007A302C"/>
    <w:rsid w:val="007A3DBC"/>
    <w:rsid w:val="007A4229"/>
    <w:rsid w:val="007A4368"/>
    <w:rsid w:val="007A4749"/>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30D2"/>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262B7"/>
    <w:rsid w:val="00932242"/>
    <w:rsid w:val="0093288C"/>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0363"/>
    <w:rsid w:val="009521E6"/>
    <w:rsid w:val="00953EA4"/>
    <w:rsid w:val="00954D6C"/>
    <w:rsid w:val="009552B1"/>
    <w:rsid w:val="00955F8C"/>
    <w:rsid w:val="0095713B"/>
    <w:rsid w:val="009571C5"/>
    <w:rsid w:val="00957904"/>
    <w:rsid w:val="00957B15"/>
    <w:rsid w:val="009611A3"/>
    <w:rsid w:val="009625B7"/>
    <w:rsid w:val="00963681"/>
    <w:rsid w:val="00963DF4"/>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5908"/>
    <w:rsid w:val="009860D7"/>
    <w:rsid w:val="009869C8"/>
    <w:rsid w:val="00987340"/>
    <w:rsid w:val="009873CF"/>
    <w:rsid w:val="00987F1F"/>
    <w:rsid w:val="0099248F"/>
    <w:rsid w:val="00992F40"/>
    <w:rsid w:val="0099433B"/>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19C2"/>
    <w:rsid w:val="009D328C"/>
    <w:rsid w:val="009D3B5F"/>
    <w:rsid w:val="009D4030"/>
    <w:rsid w:val="009D457B"/>
    <w:rsid w:val="009D5127"/>
    <w:rsid w:val="009D5705"/>
    <w:rsid w:val="009D6844"/>
    <w:rsid w:val="009D6AA7"/>
    <w:rsid w:val="009D735E"/>
    <w:rsid w:val="009E119F"/>
    <w:rsid w:val="009E1323"/>
    <w:rsid w:val="009E1729"/>
    <w:rsid w:val="009E18CE"/>
    <w:rsid w:val="009E2303"/>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1D52"/>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856"/>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098C"/>
    <w:rsid w:val="00A82B9B"/>
    <w:rsid w:val="00A83D52"/>
    <w:rsid w:val="00A83EA8"/>
    <w:rsid w:val="00A85469"/>
    <w:rsid w:val="00A85504"/>
    <w:rsid w:val="00A8711A"/>
    <w:rsid w:val="00A91C13"/>
    <w:rsid w:val="00A93175"/>
    <w:rsid w:val="00A93C08"/>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C83"/>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2A2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7591"/>
    <w:rsid w:val="00B32280"/>
    <w:rsid w:val="00B32BC4"/>
    <w:rsid w:val="00B336D2"/>
    <w:rsid w:val="00B33C35"/>
    <w:rsid w:val="00B35152"/>
    <w:rsid w:val="00B365A2"/>
    <w:rsid w:val="00B368D9"/>
    <w:rsid w:val="00B36C8C"/>
    <w:rsid w:val="00B3740A"/>
    <w:rsid w:val="00B37F12"/>
    <w:rsid w:val="00B401EB"/>
    <w:rsid w:val="00B4032C"/>
    <w:rsid w:val="00B4144F"/>
    <w:rsid w:val="00B42452"/>
    <w:rsid w:val="00B43211"/>
    <w:rsid w:val="00B45407"/>
    <w:rsid w:val="00B45D0E"/>
    <w:rsid w:val="00B460E1"/>
    <w:rsid w:val="00B469A9"/>
    <w:rsid w:val="00B5242F"/>
    <w:rsid w:val="00B56E80"/>
    <w:rsid w:val="00B573A1"/>
    <w:rsid w:val="00B57993"/>
    <w:rsid w:val="00B603D1"/>
    <w:rsid w:val="00B621F2"/>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5BD"/>
    <w:rsid w:val="00BA7F5E"/>
    <w:rsid w:val="00BB04DC"/>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697"/>
    <w:rsid w:val="00BD219E"/>
    <w:rsid w:val="00BD6340"/>
    <w:rsid w:val="00BD664A"/>
    <w:rsid w:val="00BE0A5C"/>
    <w:rsid w:val="00BE14A9"/>
    <w:rsid w:val="00BE2190"/>
    <w:rsid w:val="00BE2964"/>
    <w:rsid w:val="00BE4CF7"/>
    <w:rsid w:val="00BE4F35"/>
    <w:rsid w:val="00BE520E"/>
    <w:rsid w:val="00BE589C"/>
    <w:rsid w:val="00BE62D7"/>
    <w:rsid w:val="00BE781B"/>
    <w:rsid w:val="00BF0BB7"/>
    <w:rsid w:val="00BF4DF4"/>
    <w:rsid w:val="00C004E6"/>
    <w:rsid w:val="00C00E9A"/>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7555"/>
    <w:rsid w:val="00C31774"/>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18C"/>
    <w:rsid w:val="00C63AB9"/>
    <w:rsid w:val="00C65348"/>
    <w:rsid w:val="00C673D6"/>
    <w:rsid w:val="00C70467"/>
    <w:rsid w:val="00C71684"/>
    <w:rsid w:val="00C71BCC"/>
    <w:rsid w:val="00C71BD4"/>
    <w:rsid w:val="00C737C5"/>
    <w:rsid w:val="00C74BB9"/>
    <w:rsid w:val="00C74E64"/>
    <w:rsid w:val="00C75909"/>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5519"/>
    <w:rsid w:val="00CD6922"/>
    <w:rsid w:val="00CD6FAC"/>
    <w:rsid w:val="00CD790C"/>
    <w:rsid w:val="00CE009F"/>
    <w:rsid w:val="00CE08A8"/>
    <w:rsid w:val="00CE1294"/>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277F"/>
    <w:rsid w:val="00D434D8"/>
    <w:rsid w:val="00D4598B"/>
    <w:rsid w:val="00D46259"/>
    <w:rsid w:val="00D47830"/>
    <w:rsid w:val="00D47D5F"/>
    <w:rsid w:val="00D50C9B"/>
    <w:rsid w:val="00D51321"/>
    <w:rsid w:val="00D5197D"/>
    <w:rsid w:val="00D51CF1"/>
    <w:rsid w:val="00D51FEE"/>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5802"/>
    <w:rsid w:val="00DF6929"/>
    <w:rsid w:val="00DF7242"/>
    <w:rsid w:val="00DF7DEC"/>
    <w:rsid w:val="00E01222"/>
    <w:rsid w:val="00E02ADF"/>
    <w:rsid w:val="00E046A8"/>
    <w:rsid w:val="00E0547A"/>
    <w:rsid w:val="00E05FAF"/>
    <w:rsid w:val="00E06087"/>
    <w:rsid w:val="00E066BA"/>
    <w:rsid w:val="00E06F49"/>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043F"/>
    <w:rsid w:val="00E321A7"/>
    <w:rsid w:val="00E3343C"/>
    <w:rsid w:val="00E3426A"/>
    <w:rsid w:val="00E3458F"/>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3578"/>
    <w:rsid w:val="00E84230"/>
    <w:rsid w:val="00E87DA1"/>
    <w:rsid w:val="00E917D2"/>
    <w:rsid w:val="00E924CF"/>
    <w:rsid w:val="00E95019"/>
    <w:rsid w:val="00E95115"/>
    <w:rsid w:val="00E95443"/>
    <w:rsid w:val="00EA0927"/>
    <w:rsid w:val="00EA1435"/>
    <w:rsid w:val="00EA1957"/>
    <w:rsid w:val="00EA26A0"/>
    <w:rsid w:val="00EA3D46"/>
    <w:rsid w:val="00EA3FFD"/>
    <w:rsid w:val="00EA47D7"/>
    <w:rsid w:val="00EA6872"/>
    <w:rsid w:val="00EA702C"/>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5082"/>
    <w:rsid w:val="00ED6FEE"/>
    <w:rsid w:val="00EE36D2"/>
    <w:rsid w:val="00EE40F8"/>
    <w:rsid w:val="00EE4256"/>
    <w:rsid w:val="00EE43D2"/>
    <w:rsid w:val="00EE705A"/>
    <w:rsid w:val="00EF08F5"/>
    <w:rsid w:val="00EF0FAF"/>
    <w:rsid w:val="00EF3F35"/>
    <w:rsid w:val="00EF43E3"/>
    <w:rsid w:val="00EF4E59"/>
    <w:rsid w:val="00EF714E"/>
    <w:rsid w:val="00EF7694"/>
    <w:rsid w:val="00EF7C48"/>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3B4"/>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51BA"/>
    <w:rsid w:val="00FB6079"/>
    <w:rsid w:val="00FB6DE8"/>
    <w:rsid w:val="00FB78C6"/>
    <w:rsid w:val="00FC08C2"/>
    <w:rsid w:val="00FC0B06"/>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1E86"/>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71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35134">
      <w:bodyDiv w:val="1"/>
      <w:marLeft w:val="0"/>
      <w:marRight w:val="0"/>
      <w:marTop w:val="0"/>
      <w:marBottom w:val="0"/>
      <w:divBdr>
        <w:top w:val="none" w:sz="0" w:space="0" w:color="auto"/>
        <w:left w:val="none" w:sz="0" w:space="0" w:color="auto"/>
        <w:bottom w:val="none" w:sz="0" w:space="0" w:color="auto"/>
        <w:right w:val="none" w:sz="0" w:space="0" w:color="auto"/>
      </w:divBdr>
      <w:divsChild>
        <w:div w:id="1147893572">
          <w:marLeft w:val="418"/>
          <w:marRight w:val="0"/>
          <w:marTop w:val="120"/>
          <w:marBottom w:val="10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80844338">
      <w:bodyDiv w:val="1"/>
      <w:marLeft w:val="0"/>
      <w:marRight w:val="0"/>
      <w:marTop w:val="0"/>
      <w:marBottom w:val="0"/>
      <w:divBdr>
        <w:top w:val="none" w:sz="0" w:space="0" w:color="auto"/>
        <w:left w:val="none" w:sz="0" w:space="0" w:color="auto"/>
        <w:bottom w:val="none" w:sz="0" w:space="0" w:color="auto"/>
        <w:right w:val="none" w:sz="0" w:space="0" w:color="auto"/>
      </w:divBdr>
      <w:divsChild>
        <w:div w:id="1767576147">
          <w:marLeft w:val="418"/>
          <w:marRight w:val="0"/>
          <w:marTop w:val="60"/>
          <w:marBottom w:val="60"/>
          <w:divBdr>
            <w:top w:val="none" w:sz="0" w:space="0" w:color="auto"/>
            <w:left w:val="none" w:sz="0" w:space="0" w:color="auto"/>
            <w:bottom w:val="none" w:sz="0" w:space="0" w:color="auto"/>
            <w:right w:val="none" w:sz="0" w:space="0" w:color="auto"/>
          </w:divBdr>
        </w:div>
        <w:div w:id="1401950356">
          <w:marLeft w:val="706"/>
          <w:marRight w:val="0"/>
          <w:marTop w:val="0"/>
          <w:marBottom w:val="60"/>
          <w:divBdr>
            <w:top w:val="none" w:sz="0" w:space="0" w:color="auto"/>
            <w:left w:val="none" w:sz="0" w:space="0" w:color="auto"/>
            <w:bottom w:val="none" w:sz="0" w:space="0" w:color="auto"/>
            <w:right w:val="none" w:sz="0" w:space="0" w:color="auto"/>
          </w:divBdr>
        </w:div>
        <w:div w:id="472449177">
          <w:marLeft w:val="418"/>
          <w:marRight w:val="0"/>
          <w:marTop w:val="60"/>
          <w:marBottom w:val="60"/>
          <w:divBdr>
            <w:top w:val="none" w:sz="0" w:space="0" w:color="auto"/>
            <w:left w:val="none" w:sz="0" w:space="0" w:color="auto"/>
            <w:bottom w:val="none" w:sz="0" w:space="0" w:color="auto"/>
            <w:right w:val="none" w:sz="0" w:space="0" w:color="auto"/>
          </w:divBdr>
        </w:div>
        <w:div w:id="1640718630">
          <w:marLeft w:val="418"/>
          <w:marRight w:val="0"/>
          <w:marTop w:val="60"/>
          <w:marBottom w:val="60"/>
          <w:divBdr>
            <w:top w:val="none" w:sz="0" w:space="0" w:color="auto"/>
            <w:left w:val="none" w:sz="0" w:space="0" w:color="auto"/>
            <w:bottom w:val="none" w:sz="0" w:space="0" w:color="auto"/>
            <w:right w:val="none" w:sz="0" w:space="0" w:color="auto"/>
          </w:divBdr>
        </w:div>
        <w:div w:id="921525774">
          <w:marLeft w:val="706"/>
          <w:marRight w:val="0"/>
          <w:marTop w:val="0"/>
          <w:marBottom w:val="60"/>
          <w:divBdr>
            <w:top w:val="none" w:sz="0" w:space="0" w:color="auto"/>
            <w:left w:val="none" w:sz="0" w:space="0" w:color="auto"/>
            <w:bottom w:val="none" w:sz="0" w:space="0" w:color="auto"/>
            <w:right w:val="none" w:sz="0" w:space="0" w:color="auto"/>
          </w:divBdr>
        </w:div>
        <w:div w:id="2130278750">
          <w:marLeft w:val="1123"/>
          <w:marRight w:val="0"/>
          <w:marTop w:val="0"/>
          <w:marBottom w:val="60"/>
          <w:divBdr>
            <w:top w:val="none" w:sz="0" w:space="0" w:color="auto"/>
            <w:left w:val="none" w:sz="0" w:space="0" w:color="auto"/>
            <w:bottom w:val="none" w:sz="0" w:space="0" w:color="auto"/>
            <w:right w:val="none" w:sz="0" w:space="0" w:color="auto"/>
          </w:divBdr>
        </w:div>
        <w:div w:id="758907877">
          <w:marLeft w:val="1123"/>
          <w:marRight w:val="0"/>
          <w:marTop w:val="0"/>
          <w:marBottom w:val="60"/>
          <w:divBdr>
            <w:top w:val="none" w:sz="0" w:space="0" w:color="auto"/>
            <w:left w:val="none" w:sz="0" w:space="0" w:color="auto"/>
            <w:bottom w:val="none" w:sz="0" w:space="0" w:color="auto"/>
            <w:right w:val="none" w:sz="0" w:space="0" w:color="auto"/>
          </w:divBdr>
        </w:div>
        <w:div w:id="621496128">
          <w:marLeft w:val="1123"/>
          <w:marRight w:val="0"/>
          <w:marTop w:val="0"/>
          <w:marBottom w:val="60"/>
          <w:divBdr>
            <w:top w:val="none" w:sz="0" w:space="0" w:color="auto"/>
            <w:left w:val="none" w:sz="0" w:space="0" w:color="auto"/>
            <w:bottom w:val="none" w:sz="0" w:space="0" w:color="auto"/>
            <w:right w:val="none" w:sz="0" w:space="0" w:color="auto"/>
          </w:divBdr>
        </w:div>
        <w:div w:id="1025473470">
          <w:marLeft w:val="706"/>
          <w:marRight w:val="0"/>
          <w:marTop w:val="0"/>
          <w:marBottom w:val="60"/>
          <w:divBdr>
            <w:top w:val="none" w:sz="0" w:space="0" w:color="auto"/>
            <w:left w:val="none" w:sz="0" w:space="0" w:color="auto"/>
            <w:bottom w:val="none" w:sz="0" w:space="0" w:color="auto"/>
            <w:right w:val="none" w:sz="0" w:space="0" w:color="auto"/>
          </w:divBdr>
        </w:div>
        <w:div w:id="438716795">
          <w:marLeft w:val="418"/>
          <w:marRight w:val="0"/>
          <w:marTop w:val="60"/>
          <w:marBottom w:val="60"/>
          <w:divBdr>
            <w:top w:val="none" w:sz="0" w:space="0" w:color="auto"/>
            <w:left w:val="none" w:sz="0" w:space="0" w:color="auto"/>
            <w:bottom w:val="none" w:sz="0" w:space="0" w:color="auto"/>
            <w:right w:val="none" w:sz="0" w:space="0" w:color="auto"/>
          </w:divBdr>
        </w:div>
      </w:divsChild>
    </w:div>
    <w:div w:id="462310106">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4173310">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47591191">
      <w:bodyDiv w:val="1"/>
      <w:marLeft w:val="0"/>
      <w:marRight w:val="0"/>
      <w:marTop w:val="0"/>
      <w:marBottom w:val="0"/>
      <w:divBdr>
        <w:top w:val="none" w:sz="0" w:space="0" w:color="auto"/>
        <w:left w:val="none" w:sz="0" w:space="0" w:color="auto"/>
        <w:bottom w:val="none" w:sz="0" w:space="0" w:color="auto"/>
        <w:right w:val="none" w:sz="0" w:space="0" w:color="auto"/>
      </w:divBdr>
      <w:divsChild>
        <w:div w:id="798768133">
          <w:marLeft w:val="706"/>
          <w:marRight w:val="0"/>
          <w:marTop w:val="0"/>
          <w:marBottom w:val="60"/>
          <w:divBdr>
            <w:top w:val="none" w:sz="0" w:space="0" w:color="auto"/>
            <w:left w:val="none" w:sz="0" w:space="0" w:color="auto"/>
            <w:bottom w:val="none" w:sz="0" w:space="0" w:color="auto"/>
            <w:right w:val="none" w:sz="0" w:space="0" w:color="auto"/>
          </w:divBdr>
        </w:div>
        <w:div w:id="701445852">
          <w:marLeft w:val="1123"/>
          <w:marRight w:val="0"/>
          <w:marTop w:val="0"/>
          <w:marBottom w:val="60"/>
          <w:divBdr>
            <w:top w:val="none" w:sz="0" w:space="0" w:color="auto"/>
            <w:left w:val="none" w:sz="0" w:space="0" w:color="auto"/>
            <w:bottom w:val="none" w:sz="0" w:space="0" w:color="auto"/>
            <w:right w:val="none" w:sz="0" w:space="0" w:color="auto"/>
          </w:divBdr>
        </w:div>
        <w:div w:id="1319772325">
          <w:marLeft w:val="1699"/>
          <w:marRight w:val="0"/>
          <w:marTop w:val="0"/>
          <w:marBottom w:val="60"/>
          <w:divBdr>
            <w:top w:val="none" w:sz="0" w:space="0" w:color="auto"/>
            <w:left w:val="none" w:sz="0" w:space="0" w:color="auto"/>
            <w:bottom w:val="none" w:sz="0" w:space="0" w:color="auto"/>
            <w:right w:val="none" w:sz="0" w:space="0" w:color="auto"/>
          </w:divBdr>
        </w:div>
        <w:div w:id="436680194">
          <w:marLeft w:val="1699"/>
          <w:marRight w:val="0"/>
          <w:marTop w:val="0"/>
          <w:marBottom w:val="60"/>
          <w:divBdr>
            <w:top w:val="none" w:sz="0" w:space="0" w:color="auto"/>
            <w:left w:val="none" w:sz="0" w:space="0" w:color="auto"/>
            <w:bottom w:val="none" w:sz="0" w:space="0" w:color="auto"/>
            <w:right w:val="none" w:sz="0" w:space="0" w:color="auto"/>
          </w:divBdr>
        </w:div>
        <w:div w:id="885220302">
          <w:marLeft w:val="1699"/>
          <w:marRight w:val="0"/>
          <w:marTop w:val="0"/>
          <w:marBottom w:val="60"/>
          <w:divBdr>
            <w:top w:val="none" w:sz="0" w:space="0" w:color="auto"/>
            <w:left w:val="none" w:sz="0" w:space="0" w:color="auto"/>
            <w:bottom w:val="none" w:sz="0" w:space="0" w:color="auto"/>
            <w:right w:val="none" w:sz="0" w:space="0" w:color="auto"/>
          </w:divBdr>
        </w:div>
        <w:div w:id="429862202">
          <w:marLeft w:val="1123"/>
          <w:marRight w:val="0"/>
          <w:marTop w:val="0"/>
          <w:marBottom w:val="6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868109813">
      <w:bodyDiv w:val="1"/>
      <w:marLeft w:val="0"/>
      <w:marRight w:val="0"/>
      <w:marTop w:val="0"/>
      <w:marBottom w:val="0"/>
      <w:divBdr>
        <w:top w:val="none" w:sz="0" w:space="0" w:color="auto"/>
        <w:left w:val="none" w:sz="0" w:space="0" w:color="auto"/>
        <w:bottom w:val="none" w:sz="0" w:space="0" w:color="auto"/>
        <w:right w:val="none" w:sz="0" w:space="0" w:color="auto"/>
      </w:divBdr>
      <w:divsChild>
        <w:div w:id="702050400">
          <w:marLeft w:val="850"/>
          <w:marRight w:val="0"/>
          <w:marTop w:val="120"/>
          <w:marBottom w:val="0"/>
          <w:divBdr>
            <w:top w:val="none" w:sz="0" w:space="0" w:color="auto"/>
            <w:left w:val="none" w:sz="0" w:space="0" w:color="auto"/>
            <w:bottom w:val="none" w:sz="0" w:space="0" w:color="auto"/>
            <w:right w:val="none" w:sz="0" w:space="0" w:color="auto"/>
          </w:divBdr>
        </w:div>
      </w:divsChild>
    </w:div>
    <w:div w:id="879243610">
      <w:bodyDiv w:val="1"/>
      <w:marLeft w:val="0"/>
      <w:marRight w:val="0"/>
      <w:marTop w:val="0"/>
      <w:marBottom w:val="0"/>
      <w:divBdr>
        <w:top w:val="none" w:sz="0" w:space="0" w:color="auto"/>
        <w:left w:val="none" w:sz="0" w:space="0" w:color="auto"/>
        <w:bottom w:val="none" w:sz="0" w:space="0" w:color="auto"/>
        <w:right w:val="none" w:sz="0" w:space="0" w:color="auto"/>
      </w:divBdr>
      <w:divsChild>
        <w:div w:id="1279214928">
          <w:marLeft w:val="706"/>
          <w:marRight w:val="0"/>
          <w:marTop w:val="0"/>
          <w:marBottom w:val="60"/>
          <w:divBdr>
            <w:top w:val="none" w:sz="0" w:space="0" w:color="auto"/>
            <w:left w:val="none" w:sz="0" w:space="0" w:color="auto"/>
            <w:bottom w:val="none" w:sz="0" w:space="0" w:color="auto"/>
            <w:right w:val="none" w:sz="0" w:space="0" w:color="auto"/>
          </w:divBdr>
        </w:div>
        <w:div w:id="1442141948">
          <w:marLeft w:val="1123"/>
          <w:marRight w:val="0"/>
          <w:marTop w:val="0"/>
          <w:marBottom w:val="60"/>
          <w:divBdr>
            <w:top w:val="none" w:sz="0" w:space="0" w:color="auto"/>
            <w:left w:val="none" w:sz="0" w:space="0" w:color="auto"/>
            <w:bottom w:val="none" w:sz="0" w:space="0" w:color="auto"/>
            <w:right w:val="none" w:sz="0" w:space="0" w:color="auto"/>
          </w:divBdr>
        </w:div>
        <w:div w:id="684474868">
          <w:marLeft w:val="1699"/>
          <w:marRight w:val="0"/>
          <w:marTop w:val="0"/>
          <w:marBottom w:val="60"/>
          <w:divBdr>
            <w:top w:val="none" w:sz="0" w:space="0" w:color="auto"/>
            <w:left w:val="none" w:sz="0" w:space="0" w:color="auto"/>
            <w:bottom w:val="none" w:sz="0" w:space="0" w:color="auto"/>
            <w:right w:val="none" w:sz="0" w:space="0" w:color="auto"/>
          </w:divBdr>
        </w:div>
        <w:div w:id="197935571">
          <w:marLeft w:val="1699"/>
          <w:marRight w:val="0"/>
          <w:marTop w:val="0"/>
          <w:marBottom w:val="60"/>
          <w:divBdr>
            <w:top w:val="none" w:sz="0" w:space="0" w:color="auto"/>
            <w:left w:val="none" w:sz="0" w:space="0" w:color="auto"/>
            <w:bottom w:val="none" w:sz="0" w:space="0" w:color="auto"/>
            <w:right w:val="none" w:sz="0" w:space="0" w:color="auto"/>
          </w:divBdr>
        </w:div>
        <w:div w:id="2128431865">
          <w:marLeft w:val="1699"/>
          <w:marRight w:val="0"/>
          <w:marTop w:val="0"/>
          <w:marBottom w:val="60"/>
          <w:divBdr>
            <w:top w:val="none" w:sz="0" w:space="0" w:color="auto"/>
            <w:left w:val="none" w:sz="0" w:space="0" w:color="auto"/>
            <w:bottom w:val="none" w:sz="0" w:space="0" w:color="auto"/>
            <w:right w:val="none" w:sz="0" w:space="0" w:color="auto"/>
          </w:divBdr>
        </w:div>
        <w:div w:id="1612321948">
          <w:marLeft w:val="1123"/>
          <w:marRight w:val="0"/>
          <w:marTop w:val="0"/>
          <w:marBottom w:val="60"/>
          <w:divBdr>
            <w:top w:val="none" w:sz="0" w:space="0" w:color="auto"/>
            <w:left w:val="none" w:sz="0" w:space="0" w:color="auto"/>
            <w:bottom w:val="none" w:sz="0" w:space="0" w:color="auto"/>
            <w:right w:val="none" w:sz="0" w:space="0" w:color="auto"/>
          </w:divBdr>
        </w:div>
      </w:divsChild>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099790000">
      <w:bodyDiv w:val="1"/>
      <w:marLeft w:val="0"/>
      <w:marRight w:val="0"/>
      <w:marTop w:val="0"/>
      <w:marBottom w:val="0"/>
      <w:divBdr>
        <w:top w:val="none" w:sz="0" w:space="0" w:color="auto"/>
        <w:left w:val="none" w:sz="0" w:space="0" w:color="auto"/>
        <w:bottom w:val="none" w:sz="0" w:space="0" w:color="auto"/>
        <w:right w:val="none" w:sz="0" w:space="0" w:color="auto"/>
      </w:divBdr>
      <w:divsChild>
        <w:div w:id="614289108">
          <w:marLeft w:val="547"/>
          <w:marRight w:val="0"/>
          <w:marTop w:val="115"/>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246888762">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5500319">
      <w:bodyDiv w:val="1"/>
      <w:marLeft w:val="0"/>
      <w:marRight w:val="0"/>
      <w:marTop w:val="0"/>
      <w:marBottom w:val="0"/>
      <w:divBdr>
        <w:top w:val="none" w:sz="0" w:space="0" w:color="auto"/>
        <w:left w:val="none" w:sz="0" w:space="0" w:color="auto"/>
        <w:bottom w:val="none" w:sz="0" w:space="0" w:color="auto"/>
        <w:right w:val="none" w:sz="0" w:space="0" w:color="auto"/>
      </w:divBdr>
      <w:divsChild>
        <w:div w:id="1825318029">
          <w:marLeft w:val="706"/>
          <w:marRight w:val="0"/>
          <w:marTop w:val="0"/>
          <w:marBottom w:val="60"/>
          <w:divBdr>
            <w:top w:val="none" w:sz="0" w:space="0" w:color="auto"/>
            <w:left w:val="none" w:sz="0" w:space="0" w:color="auto"/>
            <w:bottom w:val="none" w:sz="0" w:space="0" w:color="auto"/>
            <w:right w:val="none" w:sz="0" w:space="0" w:color="auto"/>
          </w:divBdr>
        </w:div>
        <w:div w:id="366570184">
          <w:marLeft w:val="1123"/>
          <w:marRight w:val="0"/>
          <w:marTop w:val="0"/>
          <w:marBottom w:val="60"/>
          <w:divBdr>
            <w:top w:val="none" w:sz="0" w:space="0" w:color="auto"/>
            <w:left w:val="none" w:sz="0" w:space="0" w:color="auto"/>
            <w:bottom w:val="none" w:sz="0" w:space="0" w:color="auto"/>
            <w:right w:val="none" w:sz="0" w:space="0" w:color="auto"/>
          </w:divBdr>
        </w:div>
        <w:div w:id="1056197652">
          <w:marLeft w:val="1699"/>
          <w:marRight w:val="0"/>
          <w:marTop w:val="0"/>
          <w:marBottom w:val="60"/>
          <w:divBdr>
            <w:top w:val="none" w:sz="0" w:space="0" w:color="auto"/>
            <w:left w:val="none" w:sz="0" w:space="0" w:color="auto"/>
            <w:bottom w:val="none" w:sz="0" w:space="0" w:color="auto"/>
            <w:right w:val="none" w:sz="0" w:space="0" w:color="auto"/>
          </w:divBdr>
        </w:div>
        <w:div w:id="593899766">
          <w:marLeft w:val="1699"/>
          <w:marRight w:val="0"/>
          <w:marTop w:val="0"/>
          <w:marBottom w:val="60"/>
          <w:divBdr>
            <w:top w:val="none" w:sz="0" w:space="0" w:color="auto"/>
            <w:left w:val="none" w:sz="0" w:space="0" w:color="auto"/>
            <w:bottom w:val="none" w:sz="0" w:space="0" w:color="auto"/>
            <w:right w:val="none" w:sz="0" w:space="0" w:color="auto"/>
          </w:divBdr>
        </w:div>
        <w:div w:id="1391419754">
          <w:marLeft w:val="1699"/>
          <w:marRight w:val="0"/>
          <w:marTop w:val="0"/>
          <w:marBottom w:val="60"/>
          <w:divBdr>
            <w:top w:val="none" w:sz="0" w:space="0" w:color="auto"/>
            <w:left w:val="none" w:sz="0" w:space="0" w:color="auto"/>
            <w:bottom w:val="none" w:sz="0" w:space="0" w:color="auto"/>
            <w:right w:val="none" w:sz="0" w:space="0" w:color="auto"/>
          </w:divBdr>
        </w:div>
        <w:div w:id="1759524651">
          <w:marLeft w:val="1123"/>
          <w:marRight w:val="0"/>
          <w:marTop w:val="0"/>
          <w:marBottom w:val="6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46C83-DCE0-499E-955B-F7D725D5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22</cp:revision>
  <dcterms:created xsi:type="dcterms:W3CDTF">2020-02-08T15:24:00Z</dcterms:created>
  <dcterms:modified xsi:type="dcterms:W3CDTF">2020-02-14T07:01:00Z</dcterms:modified>
</cp:coreProperties>
</file>